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01820EE" w14:textId="11B3296A" w:rsidR="00280DD1" w:rsidRPr="00F97067" w:rsidRDefault="00BC269C" w:rsidP="00280DD1">
      <w:pPr>
        <w:pStyle w:val="3GPPHeader"/>
        <w:spacing w:after="60"/>
        <w:rPr>
          <w:sz w:val="32"/>
          <w:szCs w:val="32"/>
          <w:highlight w:val="yellow"/>
          <w:lang w:val="en-US"/>
        </w:rPr>
      </w:pPr>
      <w:r w:rsidRPr="00F97067">
        <w:rPr>
          <w:lang w:val="en-US"/>
        </w:rPr>
        <w:t>3GPP TSG-RAN WG2 #10</w:t>
      </w:r>
      <w:r w:rsidR="007E706D" w:rsidRPr="00F97067">
        <w:rPr>
          <w:lang w:val="en-US"/>
        </w:rPr>
        <w:t>7</w:t>
      </w:r>
      <w:r w:rsidR="00280DD1" w:rsidRPr="00F97067">
        <w:rPr>
          <w:lang w:val="en-US"/>
        </w:rPr>
        <w:tab/>
      </w:r>
      <w:proofErr w:type="spellStart"/>
      <w:r w:rsidR="00280DD1" w:rsidRPr="00F97067">
        <w:rPr>
          <w:sz w:val="32"/>
          <w:szCs w:val="32"/>
          <w:lang w:val="en-US"/>
        </w:rPr>
        <w:t>Tdoc</w:t>
      </w:r>
      <w:proofErr w:type="spellEnd"/>
      <w:r w:rsidR="00280DD1" w:rsidRPr="00F97067">
        <w:rPr>
          <w:sz w:val="32"/>
          <w:szCs w:val="32"/>
          <w:lang w:val="en-US"/>
        </w:rPr>
        <w:t xml:space="preserve"> R2-1</w:t>
      </w:r>
      <w:r w:rsidR="00C97AAD" w:rsidRPr="00F97067">
        <w:rPr>
          <w:sz w:val="32"/>
          <w:szCs w:val="32"/>
          <w:lang w:val="en-US"/>
        </w:rPr>
        <w:t>9</w:t>
      </w:r>
      <w:r w:rsidR="00D51CB5" w:rsidRPr="00F97067">
        <w:rPr>
          <w:sz w:val="32"/>
          <w:szCs w:val="32"/>
          <w:lang w:val="en-US"/>
        </w:rPr>
        <w:t>10902</w:t>
      </w:r>
    </w:p>
    <w:p w14:paraId="63B03AD2" w14:textId="66CE0359" w:rsidR="00E90E49" w:rsidRPr="007A16B6" w:rsidRDefault="007E706D" w:rsidP="00357380">
      <w:pPr>
        <w:pStyle w:val="3GPPHeader"/>
        <w:rPr>
          <w:noProof/>
          <w:lang w:val="en-US"/>
        </w:rPr>
      </w:pPr>
      <w:r w:rsidRPr="007A16B6">
        <w:rPr>
          <w:noProof/>
          <w:lang w:val="en-US"/>
        </w:rPr>
        <w:t>Prague</w:t>
      </w:r>
      <w:r w:rsidR="00BC269C" w:rsidRPr="007A16B6">
        <w:rPr>
          <w:noProof/>
          <w:lang w:val="en-US"/>
        </w:rPr>
        <w:t xml:space="preserve">, </w:t>
      </w:r>
      <w:r w:rsidRPr="007A16B6">
        <w:rPr>
          <w:noProof/>
          <w:lang w:val="en-US"/>
        </w:rPr>
        <w:t>Czech Republic</w:t>
      </w:r>
      <w:r w:rsidR="00BC269C" w:rsidRPr="007A16B6">
        <w:rPr>
          <w:noProof/>
          <w:lang w:val="en-US"/>
        </w:rPr>
        <w:t xml:space="preserve">, </w:t>
      </w:r>
      <w:r w:rsidRPr="007A16B6">
        <w:rPr>
          <w:noProof/>
          <w:lang w:val="en-US"/>
        </w:rPr>
        <w:t>26</w:t>
      </w:r>
      <w:r w:rsidR="00BC269C" w:rsidRPr="007A16B6">
        <w:rPr>
          <w:noProof/>
          <w:vertAlign w:val="superscript"/>
          <w:lang w:val="en-US"/>
        </w:rPr>
        <w:t>th</w:t>
      </w:r>
      <w:r w:rsidR="00C97AAD" w:rsidRPr="007A16B6">
        <w:rPr>
          <w:noProof/>
          <w:vertAlign w:val="superscript"/>
          <w:lang w:val="en-US"/>
        </w:rPr>
        <w:t xml:space="preserve"> </w:t>
      </w:r>
      <w:r w:rsidR="00BC269C" w:rsidRPr="007A16B6">
        <w:rPr>
          <w:noProof/>
          <w:lang w:val="en-US"/>
        </w:rPr>
        <w:t xml:space="preserve">– </w:t>
      </w:r>
      <w:r w:rsidRPr="007A16B6">
        <w:rPr>
          <w:noProof/>
          <w:lang w:val="en-US"/>
        </w:rPr>
        <w:t>30</w:t>
      </w:r>
      <w:r w:rsidR="00642013" w:rsidRPr="007A16B6">
        <w:rPr>
          <w:noProof/>
          <w:vertAlign w:val="superscript"/>
          <w:lang w:val="en-US"/>
        </w:rPr>
        <w:t>th</w:t>
      </w:r>
      <w:r w:rsidR="00BC269C" w:rsidRPr="007A16B6">
        <w:rPr>
          <w:noProof/>
          <w:lang w:val="en-US"/>
        </w:rPr>
        <w:t xml:space="preserve"> </w:t>
      </w:r>
      <w:r w:rsidRPr="007A16B6">
        <w:rPr>
          <w:noProof/>
          <w:lang w:val="en-US"/>
        </w:rPr>
        <w:t>Aug</w:t>
      </w:r>
      <w:r w:rsidR="00BC269C" w:rsidRPr="007A16B6">
        <w:rPr>
          <w:noProof/>
          <w:lang w:val="en-US"/>
        </w:rPr>
        <w:t xml:space="preserve"> 201</w:t>
      </w:r>
      <w:r w:rsidR="00536102" w:rsidRPr="007A16B6">
        <w:rPr>
          <w:noProof/>
          <w:lang w:val="en-US"/>
        </w:rPr>
        <w:t>9</w:t>
      </w:r>
    </w:p>
    <w:p w14:paraId="25DB88AF" w14:textId="77777777" w:rsidR="00BC269C" w:rsidRPr="007A16B6" w:rsidRDefault="00BC269C" w:rsidP="00357380">
      <w:pPr>
        <w:pStyle w:val="3GPPHeader"/>
        <w:rPr>
          <w:lang w:val="en-US"/>
        </w:rPr>
      </w:pPr>
    </w:p>
    <w:p w14:paraId="7ACD7EB9" w14:textId="3ABC5192" w:rsidR="00E90E49" w:rsidRPr="007A16B6" w:rsidRDefault="00E90E49" w:rsidP="00311702">
      <w:pPr>
        <w:pStyle w:val="3GPPHeader"/>
        <w:rPr>
          <w:sz w:val="22"/>
          <w:lang w:val="en-US"/>
        </w:rPr>
      </w:pPr>
      <w:r w:rsidRPr="007A16B6">
        <w:rPr>
          <w:sz w:val="22"/>
          <w:lang w:val="en-US"/>
        </w:rPr>
        <w:t>Agenda Item:</w:t>
      </w:r>
      <w:r w:rsidRPr="007A16B6">
        <w:rPr>
          <w:sz w:val="22"/>
          <w:lang w:val="en-US"/>
        </w:rPr>
        <w:tab/>
      </w:r>
      <w:r w:rsidR="00342924" w:rsidRPr="007A16B6">
        <w:rPr>
          <w:sz w:val="22"/>
          <w:lang w:val="en-US"/>
        </w:rPr>
        <w:t>11.</w:t>
      </w:r>
      <w:r w:rsidR="00AE6496" w:rsidRPr="007A16B6">
        <w:rPr>
          <w:sz w:val="22"/>
          <w:lang w:val="en-US"/>
        </w:rPr>
        <w:t>15</w:t>
      </w:r>
    </w:p>
    <w:p w14:paraId="388389C0" w14:textId="77777777" w:rsidR="00E90E49" w:rsidRPr="007A16B6" w:rsidRDefault="003D3C45" w:rsidP="00F64C2B">
      <w:pPr>
        <w:pStyle w:val="3GPPHeader"/>
        <w:rPr>
          <w:sz w:val="22"/>
          <w:lang w:val="en-US"/>
        </w:rPr>
      </w:pPr>
      <w:r w:rsidRPr="007A16B6">
        <w:rPr>
          <w:sz w:val="22"/>
          <w:lang w:val="en-US"/>
        </w:rPr>
        <w:t>Source:</w:t>
      </w:r>
      <w:r w:rsidR="00E90E49" w:rsidRPr="007A16B6">
        <w:rPr>
          <w:sz w:val="22"/>
          <w:lang w:val="en-US"/>
        </w:rPr>
        <w:tab/>
      </w:r>
      <w:r w:rsidR="00F64C2B" w:rsidRPr="007A16B6">
        <w:rPr>
          <w:sz w:val="22"/>
          <w:lang w:val="en-US"/>
        </w:rPr>
        <w:t>Ericsson</w:t>
      </w:r>
    </w:p>
    <w:p w14:paraId="29485F0C" w14:textId="4D43BB36" w:rsidR="00E90E49" w:rsidRPr="007A16B6" w:rsidRDefault="003D3C45" w:rsidP="00311702">
      <w:pPr>
        <w:pStyle w:val="3GPPHeader"/>
        <w:rPr>
          <w:sz w:val="22"/>
          <w:lang w:val="en-US"/>
        </w:rPr>
      </w:pPr>
      <w:r w:rsidRPr="007A16B6">
        <w:rPr>
          <w:sz w:val="22"/>
          <w:lang w:val="en-US"/>
        </w:rPr>
        <w:t>Title:</w:t>
      </w:r>
      <w:r w:rsidR="00E90E49" w:rsidRPr="007A16B6">
        <w:rPr>
          <w:sz w:val="22"/>
          <w:lang w:val="en-US"/>
        </w:rPr>
        <w:tab/>
      </w:r>
      <w:r w:rsidR="001F457D" w:rsidRPr="008D4F38">
        <w:rPr>
          <w:sz w:val="22"/>
          <w:lang w:val="en-US"/>
        </w:rPr>
        <w:t xml:space="preserve">Discussion on CLI reporting </w:t>
      </w:r>
      <w:r w:rsidR="003108CC">
        <w:rPr>
          <w:sz w:val="22"/>
          <w:lang w:val="en-US"/>
        </w:rPr>
        <w:t>method</w:t>
      </w:r>
      <w:r w:rsidR="001F457D" w:rsidRPr="008D4F38">
        <w:rPr>
          <w:sz w:val="22"/>
          <w:lang w:val="en-US"/>
        </w:rPr>
        <w:t xml:space="preserve"> and </w:t>
      </w:r>
      <w:r w:rsidR="003108CC">
        <w:rPr>
          <w:sz w:val="22"/>
          <w:lang w:val="en-US"/>
        </w:rPr>
        <w:t>criterion</w:t>
      </w:r>
    </w:p>
    <w:p w14:paraId="58731019" w14:textId="77777777" w:rsidR="00E90E49" w:rsidRPr="00D37C72" w:rsidRDefault="00E90E49" w:rsidP="00D546FF">
      <w:pPr>
        <w:pStyle w:val="3GPPHeader"/>
        <w:rPr>
          <w:sz w:val="22"/>
        </w:rPr>
      </w:pPr>
      <w:r w:rsidRPr="00D37C72">
        <w:rPr>
          <w:sz w:val="22"/>
        </w:rPr>
        <w:t>Document for:</w:t>
      </w:r>
      <w:r w:rsidRPr="00D37C72">
        <w:rPr>
          <w:sz w:val="22"/>
        </w:rPr>
        <w:tab/>
      </w:r>
      <w:r w:rsidRPr="008D4F38">
        <w:rPr>
          <w:sz w:val="22"/>
        </w:rPr>
        <w:t>Discussion, Decision</w:t>
      </w:r>
    </w:p>
    <w:p w14:paraId="5BE30A7B" w14:textId="14EE92F4" w:rsidR="00C24345" w:rsidRDefault="00974286" w:rsidP="00A2052C">
      <w:pPr>
        <w:pStyle w:val="Heading1"/>
      </w:pPr>
      <w:r>
        <w:t>Background</w:t>
      </w:r>
    </w:p>
    <w:p w14:paraId="6B5E2C5C" w14:textId="35E82175" w:rsidR="00C60565" w:rsidRPr="007A16B6" w:rsidRDefault="00C60565" w:rsidP="00C60565">
      <w:pPr>
        <w:spacing w:before="240"/>
        <w:rPr>
          <w:lang w:val="en-US"/>
        </w:rPr>
      </w:pPr>
      <w:bookmarkStart w:id="0" w:name="OLE_LINK17"/>
      <w:r w:rsidRPr="007A16B6">
        <w:rPr>
          <w:lang w:val="en-US"/>
        </w:rPr>
        <w:t>At RAN#80, a WI on CLI and RIM was approved. Furthermore, at RAN#82, the WID [1] was updated and contain the following objectives:</w:t>
      </w:r>
    </w:p>
    <w:p w14:paraId="16D8C434" w14:textId="77777777" w:rsidR="00C60565" w:rsidRPr="007A16B6" w:rsidRDefault="00C60565" w:rsidP="00C60565">
      <w:pPr>
        <w:spacing w:after="0"/>
        <w:ind w:left="360"/>
        <w:rPr>
          <w:bCs/>
          <w:lang w:val="en-US" w:eastAsia="ko-KR"/>
        </w:rPr>
      </w:pPr>
      <w:r w:rsidRPr="007A16B6">
        <w:rPr>
          <w:bCs/>
          <w:lang w:val="en-US" w:eastAsia="ko-KR"/>
        </w:rPr>
        <w:t xml:space="preserve">The detailed objectives for cross-link interference mitigation to support flexible resource adaptation for unpaired NR cells are: </w:t>
      </w:r>
    </w:p>
    <w:p w14:paraId="14EBBF42" w14:textId="77777777" w:rsidR="00C60565" w:rsidRPr="007A16B6" w:rsidRDefault="00C60565" w:rsidP="00C60565">
      <w:pPr>
        <w:numPr>
          <w:ilvl w:val="0"/>
          <w:numId w:val="19"/>
        </w:numPr>
        <w:tabs>
          <w:tab w:val="num" w:pos="1080"/>
        </w:tabs>
        <w:spacing w:after="0"/>
        <w:ind w:left="1080"/>
        <w:rPr>
          <w:highlight w:val="cyan"/>
          <w:lang w:val="en-US"/>
        </w:rPr>
      </w:pPr>
      <w:r w:rsidRPr="007A16B6">
        <w:rPr>
          <w:highlight w:val="cyan"/>
          <w:lang w:val="en-US"/>
        </w:rPr>
        <w:t xml:space="preserve">Specify cross-link interference measurements and reporting at a UE (e.g., CLI-RSSI and/or CLI-RSRP) [RAN1, RAN2, RAN4] </w:t>
      </w:r>
    </w:p>
    <w:p w14:paraId="3314FB94" w14:textId="77777777" w:rsidR="00C60565" w:rsidRPr="007A16B6" w:rsidRDefault="00C60565" w:rsidP="00C60565">
      <w:pPr>
        <w:numPr>
          <w:ilvl w:val="0"/>
          <w:numId w:val="19"/>
        </w:numPr>
        <w:tabs>
          <w:tab w:val="num" w:pos="1080"/>
        </w:tabs>
        <w:spacing w:after="0"/>
        <w:ind w:left="1080"/>
        <w:rPr>
          <w:lang w:val="en-US"/>
        </w:rPr>
      </w:pPr>
      <w:r w:rsidRPr="007A16B6">
        <w:rPr>
          <w:lang w:val="en-US"/>
        </w:rPr>
        <w:t>Specify network coordination mechanism(s) including at least exchange of intended DL/UL configuration [RAN1, RAN3]</w:t>
      </w:r>
    </w:p>
    <w:p w14:paraId="470423DF" w14:textId="77777777" w:rsidR="00C60565" w:rsidRPr="007A16B6" w:rsidRDefault="00C60565" w:rsidP="00C60565">
      <w:pPr>
        <w:numPr>
          <w:ilvl w:val="0"/>
          <w:numId w:val="19"/>
        </w:numPr>
        <w:tabs>
          <w:tab w:val="num" w:pos="1080"/>
        </w:tabs>
        <w:spacing w:after="0"/>
        <w:ind w:left="1080"/>
        <w:rPr>
          <w:lang w:val="en-US"/>
        </w:rPr>
      </w:pPr>
      <w:r w:rsidRPr="007A16B6">
        <w:rPr>
          <w:lang w:val="en-US"/>
        </w:rPr>
        <w:t>Perform coexistence study to identify conditions of coexistence among different operators in adjacent channels [RAN4]</w:t>
      </w:r>
    </w:p>
    <w:p w14:paraId="04E10A51" w14:textId="77777777" w:rsidR="00C60565" w:rsidRPr="007A16B6" w:rsidRDefault="00C60565" w:rsidP="00C60565">
      <w:pPr>
        <w:numPr>
          <w:ilvl w:val="1"/>
          <w:numId w:val="19"/>
        </w:numPr>
        <w:tabs>
          <w:tab w:val="num" w:pos="1800"/>
        </w:tabs>
        <w:spacing w:after="0"/>
        <w:ind w:left="1800"/>
        <w:rPr>
          <w:lang w:val="en-US"/>
        </w:rPr>
      </w:pPr>
      <w:r w:rsidRPr="007A16B6">
        <w:rPr>
          <w:lang w:val="en-US"/>
        </w:rPr>
        <w:t>Target no or very minimal impact on RF requirement</w:t>
      </w:r>
    </w:p>
    <w:p w14:paraId="485572E8" w14:textId="77777777" w:rsidR="00C60565" w:rsidRPr="007A16B6" w:rsidRDefault="00C60565" w:rsidP="00C60565">
      <w:pPr>
        <w:spacing w:after="0"/>
        <w:ind w:left="360"/>
        <w:rPr>
          <w:lang w:val="en-US" w:eastAsia="ko-KR"/>
        </w:rPr>
      </w:pPr>
      <w:r w:rsidRPr="007A16B6">
        <w:rPr>
          <w:lang w:val="en-US" w:eastAsia="ko-KR"/>
        </w:rPr>
        <w:t xml:space="preserve">Note: Measurement and coordination mechanisms should be applicable to IAB nodes. </w:t>
      </w:r>
    </w:p>
    <w:p w14:paraId="112611F0" w14:textId="77777777" w:rsidR="00C60565" w:rsidRPr="007A16B6" w:rsidRDefault="00C60565" w:rsidP="00C60565">
      <w:pPr>
        <w:spacing w:after="0"/>
        <w:rPr>
          <w:lang w:val="en-US" w:eastAsia="ko-KR"/>
        </w:rPr>
      </w:pPr>
    </w:p>
    <w:bookmarkEnd w:id="0"/>
    <w:p w14:paraId="220C019F" w14:textId="18EF5257" w:rsidR="00E773E4" w:rsidRPr="007A16B6" w:rsidRDefault="00E773E4" w:rsidP="00A2052C">
      <w:pPr>
        <w:rPr>
          <w:lang w:val="en-US"/>
        </w:rPr>
      </w:pPr>
      <w:r w:rsidRPr="007A16B6">
        <w:rPr>
          <w:lang w:val="en-US"/>
        </w:rPr>
        <w:t>In RAN2#106</w:t>
      </w:r>
      <w:r w:rsidR="00CC613F" w:rsidRPr="007A16B6">
        <w:rPr>
          <w:lang w:val="en-US"/>
        </w:rPr>
        <w:t xml:space="preserve"> event</w:t>
      </w:r>
      <w:r w:rsidR="004A44AB" w:rsidRPr="007A16B6">
        <w:rPr>
          <w:lang w:val="en-US"/>
        </w:rPr>
        <w:t>-</w:t>
      </w:r>
      <w:r w:rsidR="00CC613F" w:rsidRPr="007A16B6">
        <w:rPr>
          <w:lang w:val="en-US"/>
        </w:rPr>
        <w:t>trigge</w:t>
      </w:r>
      <w:r w:rsidR="004A44AB" w:rsidRPr="007A16B6">
        <w:rPr>
          <w:lang w:val="en-US"/>
        </w:rPr>
        <w:t>red</w:t>
      </w:r>
      <w:r w:rsidR="00CC613F" w:rsidRPr="007A16B6">
        <w:rPr>
          <w:lang w:val="en-US"/>
        </w:rPr>
        <w:t xml:space="preserve"> report</w:t>
      </w:r>
      <w:r w:rsidR="004A44AB" w:rsidRPr="007A16B6">
        <w:rPr>
          <w:lang w:val="en-US"/>
        </w:rPr>
        <w:t>ing was discussed and</w:t>
      </w:r>
      <w:r w:rsidR="00393692" w:rsidRPr="007A16B6">
        <w:rPr>
          <w:lang w:val="en-US"/>
        </w:rPr>
        <w:t xml:space="preserve"> the following agreement was </w:t>
      </w:r>
      <w:proofErr w:type="gramStart"/>
      <w:r w:rsidR="00393692" w:rsidRPr="007A16B6">
        <w:rPr>
          <w:lang w:val="en-US"/>
        </w:rPr>
        <w:t>reached</w:t>
      </w:r>
      <w:r w:rsidR="004A44AB" w:rsidRPr="007A16B6">
        <w:rPr>
          <w:lang w:val="en-US"/>
        </w:rPr>
        <w:t>[</w:t>
      </w:r>
      <w:proofErr w:type="gramEnd"/>
      <w:r w:rsidR="00574C7B" w:rsidRPr="007A16B6">
        <w:rPr>
          <w:lang w:val="en-US"/>
        </w:rPr>
        <w:t>2</w:t>
      </w:r>
      <w:r w:rsidR="004A44AB" w:rsidRPr="007A16B6">
        <w:rPr>
          <w:lang w:val="en-US"/>
        </w:rPr>
        <w:t>]:</w:t>
      </w:r>
    </w:p>
    <w:p w14:paraId="0BD2FE92" w14:textId="77777777" w:rsidR="00E773E4" w:rsidRPr="00D21619" w:rsidRDefault="00E773E4" w:rsidP="00E773E4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lang w:val="en-US"/>
        </w:rPr>
      </w:pPr>
      <w:r w:rsidRPr="00D21619">
        <w:rPr>
          <w:b/>
          <w:lang w:val="en-US"/>
        </w:rPr>
        <w:t>Agreements</w:t>
      </w:r>
    </w:p>
    <w:p w14:paraId="387CD02D" w14:textId="77777777" w:rsidR="00E773E4" w:rsidRPr="007A16B6" w:rsidRDefault="00E773E4" w:rsidP="00E773E4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7A16B6">
        <w:rPr>
          <w:lang w:val="en-US"/>
        </w:rPr>
        <w:t>1.</w:t>
      </w:r>
      <w:r w:rsidRPr="007A16B6">
        <w:rPr>
          <w:lang w:val="en-US"/>
        </w:rPr>
        <w:tab/>
        <w:t xml:space="preserve">Support at least one event for CLI measurement reporting – </w:t>
      </w:r>
    </w:p>
    <w:p w14:paraId="274B1D79" w14:textId="77777777" w:rsidR="00E773E4" w:rsidRPr="007A16B6" w:rsidRDefault="00E773E4" w:rsidP="00E773E4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7A16B6">
        <w:rPr>
          <w:lang w:val="en-US"/>
        </w:rPr>
        <w:t xml:space="preserve">1) Event A: SRS-RSRP is above threshold; </w:t>
      </w:r>
    </w:p>
    <w:p w14:paraId="07B67D9B" w14:textId="77777777" w:rsidR="00E773E4" w:rsidRPr="007A16B6" w:rsidRDefault="00E773E4" w:rsidP="00E773E4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7A16B6">
        <w:rPr>
          <w:lang w:val="en-US"/>
        </w:rPr>
        <w:t>FFS: Whether existing event 1a can be reused</w:t>
      </w:r>
    </w:p>
    <w:p w14:paraId="7EFD6431" w14:textId="77777777" w:rsidR="00E773E4" w:rsidRPr="007A16B6" w:rsidRDefault="00E773E4" w:rsidP="00E773E4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7A16B6">
        <w:rPr>
          <w:lang w:val="en-US"/>
        </w:rPr>
        <w:t>FFS: Whether CLI-RSSI can also be configured as the measurement quantity for this event.</w:t>
      </w:r>
    </w:p>
    <w:p w14:paraId="59F9B78A" w14:textId="77777777" w:rsidR="00E773E4" w:rsidRPr="007A16B6" w:rsidRDefault="00E773E4" w:rsidP="00E773E4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7A16B6">
        <w:rPr>
          <w:lang w:val="en-US"/>
        </w:rPr>
        <w:t>FFS: Whether we also need an event for below threshold</w:t>
      </w:r>
    </w:p>
    <w:p w14:paraId="1AA25393" w14:textId="77777777" w:rsidR="008D04E5" w:rsidRPr="007A16B6" w:rsidRDefault="008D04E5" w:rsidP="00A2052C">
      <w:pPr>
        <w:rPr>
          <w:lang w:val="en-US"/>
        </w:rPr>
      </w:pPr>
      <w:bookmarkStart w:id="1" w:name="_Hlk16680990"/>
    </w:p>
    <w:bookmarkEnd w:id="1"/>
    <w:p w14:paraId="6FB4CDB8" w14:textId="7F5CD012" w:rsidR="00CC72BA" w:rsidRPr="007A16B6" w:rsidRDefault="00286D02" w:rsidP="00A2052C">
      <w:pPr>
        <w:rPr>
          <w:lang w:val="en-US"/>
        </w:rPr>
      </w:pPr>
      <w:r w:rsidRPr="007A16B6">
        <w:rPr>
          <w:lang w:val="en-US"/>
        </w:rPr>
        <w:t xml:space="preserve">In </w:t>
      </w:r>
      <w:r w:rsidR="00D5153B" w:rsidRPr="007A16B6">
        <w:rPr>
          <w:lang w:val="en-US"/>
        </w:rPr>
        <w:t>this paper, we further discuss</w:t>
      </w:r>
      <w:r w:rsidR="008D04E5" w:rsidRPr="007A16B6">
        <w:rPr>
          <w:lang w:val="en-US"/>
        </w:rPr>
        <w:t xml:space="preserve"> and give our view</w:t>
      </w:r>
      <w:r w:rsidR="00E36D9A" w:rsidRPr="007A16B6">
        <w:rPr>
          <w:lang w:val="en-US"/>
        </w:rPr>
        <w:t xml:space="preserve"> on</w:t>
      </w:r>
      <w:r w:rsidR="008D04E5" w:rsidRPr="007A16B6">
        <w:rPr>
          <w:lang w:val="en-US"/>
        </w:rPr>
        <w:t xml:space="preserve"> measurement triggering for CLI</w:t>
      </w:r>
      <w:r w:rsidR="00D5153B" w:rsidRPr="007A16B6">
        <w:rPr>
          <w:lang w:val="en-US"/>
        </w:rPr>
        <w:t>.</w:t>
      </w:r>
    </w:p>
    <w:p w14:paraId="5764FF3A" w14:textId="77777777" w:rsidR="004000E8" w:rsidRPr="00CE0424" w:rsidRDefault="004000E8" w:rsidP="00CE0424">
      <w:pPr>
        <w:pStyle w:val="Heading1"/>
      </w:pPr>
      <w:bookmarkStart w:id="2" w:name="_Ref178064866"/>
      <w:r w:rsidRPr="00CE0424">
        <w:t>Discussion</w:t>
      </w:r>
      <w:bookmarkEnd w:id="2"/>
    </w:p>
    <w:p w14:paraId="570111F2" w14:textId="43DB25A6" w:rsidR="00E31576" w:rsidRPr="007A16B6" w:rsidRDefault="0052655E" w:rsidP="0052655E">
      <w:pPr>
        <w:rPr>
          <w:lang w:val="en-US"/>
        </w:rPr>
      </w:pPr>
      <w:r w:rsidRPr="007A16B6">
        <w:rPr>
          <w:lang w:val="en-US"/>
        </w:rPr>
        <w:t xml:space="preserve">In 38.331, </w:t>
      </w:r>
      <w:bookmarkStart w:id="3" w:name="OLE_LINK25"/>
      <w:bookmarkStart w:id="4" w:name="OLE_LINK26"/>
      <w:r w:rsidRPr="007A16B6">
        <w:rPr>
          <w:lang w:val="en-US"/>
        </w:rPr>
        <w:t xml:space="preserve">A1-A6 and B1-B2 are defined </w:t>
      </w:r>
      <w:bookmarkEnd w:id="3"/>
      <w:bookmarkEnd w:id="4"/>
      <w:r w:rsidRPr="007A16B6">
        <w:rPr>
          <w:lang w:val="en-US"/>
        </w:rPr>
        <w:t>for measurement report triggering. A1- A6 are defined to trigger intra-RAT measurements reporting and B1-B2 are defined to trigger inter-RAT measurements reporting</w:t>
      </w:r>
      <w:r w:rsidR="00E31576" w:rsidRPr="007A16B6">
        <w:rPr>
          <w:lang w:val="en-US"/>
        </w:rPr>
        <w:t>:</w:t>
      </w:r>
    </w:p>
    <w:p w14:paraId="75D62C8C" w14:textId="77777777" w:rsidR="00441EE5" w:rsidRPr="00A047D1" w:rsidRDefault="00441EE5" w:rsidP="00D21619">
      <w:pPr>
        <w:pStyle w:val="Doc-text2"/>
        <w:ind w:left="567" w:firstLine="0"/>
        <w:rPr>
          <w:lang w:val="en-GB"/>
        </w:rPr>
      </w:pPr>
      <w:r w:rsidRPr="00A047D1">
        <w:rPr>
          <w:lang w:val="en-GB"/>
        </w:rPr>
        <w:t>Event A1:</w:t>
      </w:r>
      <w:r w:rsidRPr="00A047D1">
        <w:rPr>
          <w:lang w:val="en-GB"/>
        </w:rPr>
        <w:tab/>
        <w:t>Serving becomes better than absolute threshold;</w:t>
      </w:r>
    </w:p>
    <w:p w14:paraId="3477F33E" w14:textId="77777777" w:rsidR="00441EE5" w:rsidRPr="00A047D1" w:rsidRDefault="00441EE5" w:rsidP="00D21619">
      <w:pPr>
        <w:pStyle w:val="Doc-text2"/>
        <w:ind w:left="567" w:firstLine="0"/>
        <w:rPr>
          <w:lang w:val="en-GB"/>
        </w:rPr>
      </w:pPr>
      <w:r w:rsidRPr="00A047D1">
        <w:rPr>
          <w:lang w:val="en-GB"/>
        </w:rPr>
        <w:t>Event A2:</w:t>
      </w:r>
      <w:r w:rsidRPr="00A047D1">
        <w:rPr>
          <w:lang w:val="en-GB"/>
        </w:rPr>
        <w:tab/>
        <w:t>Serving becomes worse than absolute threshold;</w:t>
      </w:r>
    </w:p>
    <w:p w14:paraId="78BB5914" w14:textId="77777777" w:rsidR="00441EE5" w:rsidRPr="00A047D1" w:rsidRDefault="00441EE5" w:rsidP="00D21619">
      <w:pPr>
        <w:pStyle w:val="Doc-text2"/>
        <w:ind w:left="567" w:firstLine="0"/>
        <w:rPr>
          <w:lang w:val="en-GB"/>
        </w:rPr>
      </w:pPr>
      <w:r w:rsidRPr="00A047D1">
        <w:rPr>
          <w:lang w:val="en-GB"/>
        </w:rPr>
        <w:lastRenderedPageBreak/>
        <w:t>Event A3:</w:t>
      </w:r>
      <w:r w:rsidRPr="00A047D1">
        <w:rPr>
          <w:lang w:val="en-GB"/>
        </w:rPr>
        <w:tab/>
        <w:t xml:space="preserve">Neighbour becomes amount of offset better than </w:t>
      </w:r>
      <w:proofErr w:type="spellStart"/>
      <w:r w:rsidRPr="00A047D1">
        <w:rPr>
          <w:lang w:val="en-GB"/>
        </w:rPr>
        <w:t>PCell</w:t>
      </w:r>
      <w:proofErr w:type="spellEnd"/>
      <w:r w:rsidRPr="00A047D1">
        <w:rPr>
          <w:lang w:val="en-GB"/>
        </w:rPr>
        <w:t>/</w:t>
      </w:r>
      <w:proofErr w:type="spellStart"/>
      <w:r w:rsidRPr="00A047D1">
        <w:rPr>
          <w:lang w:val="en-GB"/>
        </w:rPr>
        <w:t>PSCell</w:t>
      </w:r>
      <w:proofErr w:type="spellEnd"/>
      <w:r w:rsidRPr="00A047D1">
        <w:rPr>
          <w:lang w:val="en-GB"/>
        </w:rPr>
        <w:t>;</w:t>
      </w:r>
    </w:p>
    <w:p w14:paraId="46554003" w14:textId="719F2DAA" w:rsidR="00441EE5" w:rsidRDefault="00441EE5" w:rsidP="00441EE5">
      <w:pPr>
        <w:pStyle w:val="Doc-text2"/>
        <w:ind w:left="567" w:firstLine="0"/>
        <w:rPr>
          <w:lang w:val="en-GB"/>
        </w:rPr>
      </w:pPr>
      <w:r w:rsidRPr="00A047D1">
        <w:rPr>
          <w:lang w:val="en-GB"/>
        </w:rPr>
        <w:t>Event A4:</w:t>
      </w:r>
      <w:r w:rsidRPr="00A047D1">
        <w:rPr>
          <w:lang w:val="en-GB"/>
        </w:rPr>
        <w:tab/>
        <w:t>Neighbour becomes better than absolute threshold;</w:t>
      </w:r>
    </w:p>
    <w:p w14:paraId="02A7BDFC" w14:textId="309210A9" w:rsidR="00441EE5" w:rsidRDefault="00441EE5" w:rsidP="00441EE5">
      <w:pPr>
        <w:pStyle w:val="Doc-text2"/>
        <w:ind w:left="567" w:firstLine="0"/>
        <w:rPr>
          <w:lang w:val="en-GB"/>
        </w:rPr>
      </w:pPr>
      <w:r>
        <w:rPr>
          <w:lang w:val="en-GB"/>
        </w:rPr>
        <w:t xml:space="preserve">Event A5: </w:t>
      </w:r>
      <w:proofErr w:type="spellStart"/>
      <w:r>
        <w:rPr>
          <w:lang w:val="en-GB"/>
        </w:rPr>
        <w:t>PCell</w:t>
      </w:r>
      <w:proofErr w:type="spellEnd"/>
      <w:r>
        <w:rPr>
          <w:lang w:val="en-GB"/>
        </w:rPr>
        <w:t>/</w:t>
      </w:r>
      <w:proofErr w:type="spellStart"/>
      <w:r>
        <w:rPr>
          <w:lang w:val="en-GB"/>
        </w:rPr>
        <w:t>PSCell</w:t>
      </w:r>
      <w:proofErr w:type="spellEnd"/>
      <w:r>
        <w:rPr>
          <w:lang w:val="en-GB"/>
        </w:rPr>
        <w:t xml:space="preserve"> becomes worse than absolute threshold1 AND Neighbour/</w:t>
      </w:r>
      <w:proofErr w:type="spellStart"/>
      <w:r>
        <w:rPr>
          <w:lang w:val="en-GB"/>
        </w:rPr>
        <w:t>SCell</w:t>
      </w:r>
      <w:proofErr w:type="spellEnd"/>
      <w:r>
        <w:rPr>
          <w:lang w:val="en-GB"/>
        </w:rPr>
        <w:t xml:space="preserve"> becomes better than another absolute threshold2;</w:t>
      </w:r>
    </w:p>
    <w:p w14:paraId="4FA69377" w14:textId="3FDD83EE" w:rsidR="0052655E" w:rsidRDefault="00441EE5" w:rsidP="00D21619">
      <w:pPr>
        <w:pStyle w:val="Doc-text2"/>
        <w:ind w:left="567" w:firstLine="0"/>
        <w:rPr>
          <w:lang w:val="en-GB"/>
        </w:rPr>
      </w:pPr>
      <w:r w:rsidRPr="00A047D1">
        <w:rPr>
          <w:lang w:val="en-GB"/>
        </w:rPr>
        <w:t>Event A6:</w:t>
      </w:r>
      <w:r w:rsidRPr="00A047D1">
        <w:rPr>
          <w:lang w:val="en-GB"/>
        </w:rPr>
        <w:tab/>
        <w:t xml:space="preserve">Neighbour becomes amount of offset better than </w:t>
      </w:r>
      <w:proofErr w:type="spellStart"/>
      <w:r w:rsidRPr="00A047D1">
        <w:rPr>
          <w:lang w:val="en-GB"/>
        </w:rPr>
        <w:t>SCell</w:t>
      </w:r>
      <w:proofErr w:type="spellEnd"/>
      <w:r w:rsidRPr="00A047D1">
        <w:rPr>
          <w:lang w:val="en-GB"/>
        </w:rPr>
        <w:t>.</w:t>
      </w:r>
    </w:p>
    <w:p w14:paraId="41991904" w14:textId="34B93F01" w:rsidR="00441EE5" w:rsidRDefault="00441EE5" w:rsidP="00441EE5">
      <w:pPr>
        <w:pStyle w:val="Doc-text2"/>
        <w:ind w:left="0" w:firstLine="0"/>
        <w:rPr>
          <w:lang w:val="en-GB"/>
        </w:rPr>
      </w:pPr>
    </w:p>
    <w:p w14:paraId="41B2D56A" w14:textId="05B0BCE9" w:rsidR="00441EE5" w:rsidRDefault="009D6BB7" w:rsidP="00441EE5">
      <w:pPr>
        <w:pStyle w:val="Doc-text2"/>
        <w:ind w:left="0" w:firstLine="0"/>
        <w:rPr>
          <w:lang w:val="en-GB"/>
        </w:rPr>
      </w:pPr>
      <w:r>
        <w:rPr>
          <w:lang w:val="en-GB"/>
        </w:rPr>
        <w:t xml:space="preserve">For CLI measurements, it </w:t>
      </w:r>
      <w:r w:rsidR="003E0FA2">
        <w:rPr>
          <w:lang w:val="en-GB"/>
        </w:rPr>
        <w:t>should be</w:t>
      </w:r>
      <w:r>
        <w:rPr>
          <w:lang w:val="en-GB"/>
        </w:rPr>
        <w:t xml:space="preserve"> discuss</w:t>
      </w:r>
      <w:r w:rsidR="003E0FA2">
        <w:rPr>
          <w:lang w:val="en-GB"/>
        </w:rPr>
        <w:t>ed</w:t>
      </w:r>
      <w:r w:rsidR="00F819E8">
        <w:rPr>
          <w:lang w:val="en-GB"/>
        </w:rPr>
        <w:t xml:space="preserve"> </w:t>
      </w:r>
      <w:r w:rsidR="003E0FA2">
        <w:rPr>
          <w:lang w:val="en-GB"/>
        </w:rPr>
        <w:t>which of</w:t>
      </w:r>
      <w:r w:rsidR="00F819E8">
        <w:rPr>
          <w:lang w:val="en-GB"/>
        </w:rPr>
        <w:t xml:space="preserve"> these events would be useful. </w:t>
      </w:r>
      <w:r w:rsidR="001F43DA">
        <w:rPr>
          <w:lang w:val="en-GB"/>
        </w:rPr>
        <w:t xml:space="preserve">To assess this, </w:t>
      </w:r>
      <w:r w:rsidR="007A3904">
        <w:rPr>
          <w:lang w:val="en-GB"/>
        </w:rPr>
        <w:t xml:space="preserve">section 2.1 describes </w:t>
      </w:r>
      <w:r w:rsidR="00034112">
        <w:rPr>
          <w:lang w:val="en-GB"/>
        </w:rPr>
        <w:t xml:space="preserve">a CLI scenario where we </w:t>
      </w:r>
      <w:r w:rsidR="002D763F">
        <w:rPr>
          <w:lang w:val="en-GB"/>
        </w:rPr>
        <w:t xml:space="preserve">think </w:t>
      </w:r>
      <w:r w:rsidR="002D763F">
        <w:rPr>
          <w:lang w:val="en-GB" w:eastAsia="zh-CN"/>
        </w:rPr>
        <w:t xml:space="preserve">the actual measurement event triggering may be </w:t>
      </w:r>
      <w:r w:rsidR="00CF2DCE">
        <w:rPr>
          <w:lang w:val="en-GB" w:eastAsia="zh-CN"/>
        </w:rPr>
        <w:t>required.</w:t>
      </w:r>
    </w:p>
    <w:p w14:paraId="6BEEE48B" w14:textId="46C290B9" w:rsidR="00F819E8" w:rsidRDefault="00F819E8" w:rsidP="00441EE5">
      <w:pPr>
        <w:pStyle w:val="Doc-text2"/>
        <w:ind w:left="0" w:firstLine="0"/>
        <w:rPr>
          <w:lang w:val="en-GB"/>
        </w:rPr>
      </w:pPr>
    </w:p>
    <w:p w14:paraId="207C09D3" w14:textId="77777777" w:rsidR="00C26A43" w:rsidRDefault="00C26A43" w:rsidP="00C26A43">
      <w:pPr>
        <w:pStyle w:val="Heading2"/>
      </w:pPr>
      <w:r>
        <w:t>CLI scenario</w:t>
      </w:r>
    </w:p>
    <w:p w14:paraId="51919F85" w14:textId="30F6BACC" w:rsidR="00C26A43" w:rsidRDefault="00C26A43" w:rsidP="00C26A43">
      <w:pPr>
        <w:rPr>
          <w:lang w:val="en-GB" w:eastAsia="zh-CN"/>
        </w:rPr>
      </w:pPr>
      <w:r>
        <w:rPr>
          <w:lang w:val="en-GB" w:eastAsia="zh-CN"/>
        </w:rPr>
        <w:t>In Figure 1</w:t>
      </w:r>
      <w:r w:rsidR="00CF2DCE">
        <w:rPr>
          <w:lang w:val="en-GB" w:eastAsia="zh-CN"/>
        </w:rPr>
        <w:t>,</w:t>
      </w:r>
      <w:r>
        <w:rPr>
          <w:lang w:val="en-GB" w:eastAsia="zh-CN"/>
        </w:rPr>
        <w:t xml:space="preserve"> a typical CLI scenario can be seen. </w:t>
      </w:r>
    </w:p>
    <w:p w14:paraId="02A241CD" w14:textId="77777777" w:rsidR="00407B5B" w:rsidRDefault="00407B5B" w:rsidP="00D21619">
      <w:pPr>
        <w:keepNext/>
        <w:jc w:val="center"/>
      </w:pPr>
      <w:r>
        <w:rPr>
          <w:noProof/>
        </w:rPr>
        <w:drawing>
          <wp:inline distT="0" distB="0" distL="0" distR="0" wp14:anchorId="48602B40" wp14:editId="2C6812CA">
            <wp:extent cx="5935345" cy="2226945"/>
            <wp:effectExtent l="0" t="0" r="8255" b="190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5345" cy="2226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5C31743" w14:textId="0AC5193A" w:rsidR="00407B5B" w:rsidRPr="007A16B6" w:rsidRDefault="00407B5B" w:rsidP="00407B5B">
      <w:pPr>
        <w:pStyle w:val="Caption"/>
        <w:rPr>
          <w:lang w:val="en-US"/>
        </w:rPr>
      </w:pPr>
      <w:bookmarkStart w:id="5" w:name="_Ref534369031"/>
      <w:r w:rsidRPr="007A16B6">
        <w:rPr>
          <w:lang w:val="en-US"/>
        </w:rPr>
        <w:t xml:space="preserve">Figure </w:t>
      </w:r>
      <w:r>
        <w:fldChar w:fldCharType="begin"/>
      </w:r>
      <w:r w:rsidRPr="007A16B6">
        <w:rPr>
          <w:lang w:val="en-US"/>
        </w:rPr>
        <w:instrText xml:space="preserve"> SEQ Figure \* ARABIC </w:instrText>
      </w:r>
      <w:r>
        <w:fldChar w:fldCharType="separate"/>
      </w:r>
      <w:r w:rsidR="0007154A" w:rsidRPr="007A16B6">
        <w:rPr>
          <w:noProof/>
          <w:lang w:val="en-US"/>
        </w:rPr>
        <w:t>1</w:t>
      </w:r>
      <w:r>
        <w:fldChar w:fldCharType="end"/>
      </w:r>
      <w:bookmarkEnd w:id="5"/>
      <w:r w:rsidRPr="007A16B6">
        <w:rPr>
          <w:lang w:val="en-US"/>
        </w:rPr>
        <w:t>: Illustration of cross-link interference</w:t>
      </w:r>
    </w:p>
    <w:p w14:paraId="355B7DC9" w14:textId="466278CF" w:rsidR="009D28E4" w:rsidRDefault="009D28E4" w:rsidP="00C26A43">
      <w:pPr>
        <w:rPr>
          <w:lang w:val="en-GB" w:eastAsia="zh-CN"/>
        </w:rPr>
      </w:pPr>
      <w:r>
        <w:rPr>
          <w:lang w:val="en-GB" w:eastAsia="zh-CN"/>
        </w:rPr>
        <w:t xml:space="preserve">What can be observed here is that </w:t>
      </w:r>
      <w:r w:rsidR="0093135D">
        <w:rPr>
          <w:lang w:val="en-GB" w:eastAsia="zh-CN"/>
        </w:rPr>
        <w:t>the problem of CLI is more a relative th</w:t>
      </w:r>
      <w:r w:rsidR="0057490D">
        <w:rPr>
          <w:lang w:val="en-GB" w:eastAsia="zh-CN"/>
        </w:rPr>
        <w:t>a</w:t>
      </w:r>
      <w:r w:rsidR="0093135D">
        <w:rPr>
          <w:lang w:val="en-GB" w:eastAsia="zh-CN"/>
        </w:rPr>
        <w:t xml:space="preserve">n an absolute problem, </w:t>
      </w:r>
      <w:proofErr w:type="spellStart"/>
      <w:r w:rsidR="0093135D">
        <w:rPr>
          <w:lang w:val="en-GB" w:eastAsia="zh-CN"/>
        </w:rPr>
        <w:t>i.e</w:t>
      </w:r>
      <w:proofErr w:type="spellEnd"/>
      <w:r w:rsidR="0093135D">
        <w:rPr>
          <w:lang w:val="en-GB" w:eastAsia="zh-CN"/>
        </w:rPr>
        <w:t xml:space="preserve"> the CLI interference </w:t>
      </w:r>
      <w:r w:rsidR="004B00AA">
        <w:rPr>
          <w:lang w:val="en-GB" w:eastAsia="zh-CN"/>
        </w:rPr>
        <w:t xml:space="preserve">is not a problem if the serving cell is strong enough </w:t>
      </w:r>
      <w:r w:rsidR="00297F04">
        <w:rPr>
          <w:lang w:val="en-GB" w:eastAsia="zh-CN"/>
        </w:rPr>
        <w:t xml:space="preserve">even though the CLI interference might be strong. </w:t>
      </w:r>
      <w:r w:rsidR="008614E9">
        <w:rPr>
          <w:lang w:val="en-GB" w:eastAsia="zh-CN"/>
        </w:rPr>
        <w:t>As an example</w:t>
      </w:r>
      <w:r w:rsidR="00465B02">
        <w:rPr>
          <w:lang w:val="en-GB" w:eastAsia="zh-CN"/>
        </w:rPr>
        <w:t>;</w:t>
      </w:r>
      <w:r w:rsidR="008614E9">
        <w:rPr>
          <w:lang w:val="en-GB" w:eastAsia="zh-CN"/>
        </w:rPr>
        <w:t xml:space="preserve"> if UE</w:t>
      </w:r>
      <w:r w:rsidR="00510BD1">
        <w:rPr>
          <w:lang w:val="en-GB" w:eastAsia="zh-CN"/>
        </w:rPr>
        <w:t>1</w:t>
      </w:r>
      <w:r w:rsidR="008614E9">
        <w:rPr>
          <w:lang w:val="en-GB" w:eastAsia="zh-CN"/>
        </w:rPr>
        <w:t xml:space="preserve"> at cell edge experiences good DL RSRP</w:t>
      </w:r>
      <w:r w:rsidR="008116C3">
        <w:rPr>
          <w:lang w:val="en-GB" w:eastAsia="zh-CN"/>
        </w:rPr>
        <w:t xml:space="preserve"> to serving cell</w:t>
      </w:r>
      <w:r w:rsidR="008614E9">
        <w:rPr>
          <w:lang w:val="en-GB" w:eastAsia="zh-CN"/>
        </w:rPr>
        <w:t xml:space="preserve"> due to </w:t>
      </w:r>
      <w:proofErr w:type="spellStart"/>
      <w:r w:rsidR="00401331">
        <w:rPr>
          <w:lang w:val="en-GB" w:eastAsia="zh-CN"/>
        </w:rPr>
        <w:t>LoS</w:t>
      </w:r>
      <w:proofErr w:type="spellEnd"/>
      <w:r w:rsidR="00401331">
        <w:rPr>
          <w:lang w:val="en-GB" w:eastAsia="zh-CN"/>
        </w:rPr>
        <w:t>-scenarios and then compare it to UE</w:t>
      </w:r>
      <w:r w:rsidR="00510BD1">
        <w:rPr>
          <w:lang w:val="en-GB" w:eastAsia="zh-CN"/>
        </w:rPr>
        <w:t>2</w:t>
      </w:r>
      <w:r w:rsidR="00401331">
        <w:rPr>
          <w:lang w:val="en-GB" w:eastAsia="zh-CN"/>
        </w:rPr>
        <w:t xml:space="preserve"> at cell edge </w:t>
      </w:r>
      <w:r w:rsidR="00E751CD">
        <w:rPr>
          <w:lang w:val="en-GB" w:eastAsia="zh-CN"/>
        </w:rPr>
        <w:t xml:space="preserve">that experiences </w:t>
      </w:r>
      <w:r w:rsidR="008116C3">
        <w:rPr>
          <w:lang w:val="en-GB" w:eastAsia="zh-CN"/>
        </w:rPr>
        <w:t>bad DL RSRP</w:t>
      </w:r>
      <w:r w:rsidR="00042D4A">
        <w:rPr>
          <w:lang w:val="en-GB" w:eastAsia="zh-CN"/>
        </w:rPr>
        <w:t xml:space="preserve">, then if both UEs experience the same CLI, it is only </w:t>
      </w:r>
      <w:r w:rsidR="00510BD1">
        <w:rPr>
          <w:lang w:val="en-GB" w:eastAsia="zh-CN"/>
        </w:rPr>
        <w:t>worth reporting for the UE with a bad DL RSRP</w:t>
      </w:r>
      <w:r w:rsidR="009A2AC9">
        <w:rPr>
          <w:lang w:val="en-GB" w:eastAsia="zh-CN"/>
        </w:rPr>
        <w:t>.</w:t>
      </w:r>
    </w:p>
    <w:p w14:paraId="4AD82938" w14:textId="7B5F6809" w:rsidR="000A73C8" w:rsidRPr="00D21619" w:rsidRDefault="000A73C8" w:rsidP="00D21619">
      <w:pPr>
        <w:pStyle w:val="Observation"/>
        <w:rPr>
          <w:lang w:val="en-US"/>
        </w:rPr>
      </w:pPr>
      <w:bookmarkStart w:id="6" w:name="_Toc16770268"/>
      <w:bookmarkStart w:id="7" w:name="_Toc16770781"/>
      <w:bookmarkStart w:id="8" w:name="_Toc16772219"/>
      <w:bookmarkStart w:id="9" w:name="_Toc16773362"/>
      <w:bookmarkStart w:id="10" w:name="_Toc16786044"/>
      <w:bookmarkStart w:id="11" w:name="_Toc16786723"/>
      <w:bookmarkStart w:id="12" w:name="_Toc16792956"/>
      <w:r w:rsidRPr="007A16B6">
        <w:rPr>
          <w:lang w:val="en-US"/>
        </w:rPr>
        <w:t xml:space="preserve">CLI interference is not a problem if the serving cell is strong enough </w:t>
      </w:r>
      <w:r w:rsidR="006712BA" w:rsidRPr="007A16B6">
        <w:rPr>
          <w:lang w:val="en-US"/>
        </w:rPr>
        <w:t>compared to</w:t>
      </w:r>
      <w:r w:rsidRPr="007A16B6">
        <w:rPr>
          <w:lang w:val="en-US"/>
        </w:rPr>
        <w:t xml:space="preserve"> the CLI interference.</w:t>
      </w:r>
      <w:bookmarkEnd w:id="6"/>
      <w:bookmarkEnd w:id="7"/>
      <w:bookmarkEnd w:id="8"/>
      <w:bookmarkEnd w:id="9"/>
      <w:bookmarkEnd w:id="10"/>
      <w:bookmarkEnd w:id="11"/>
      <w:bookmarkEnd w:id="12"/>
    </w:p>
    <w:p w14:paraId="7FF1B253" w14:textId="77777777" w:rsidR="00297F04" w:rsidRDefault="00297F04" w:rsidP="00297F04">
      <w:pPr>
        <w:pStyle w:val="Heading2"/>
      </w:pPr>
      <w:r>
        <w:t>Measurement triggering for CLI</w:t>
      </w:r>
    </w:p>
    <w:p w14:paraId="128EB002" w14:textId="7308B5A2" w:rsidR="00FD7F63" w:rsidRDefault="00990D4D" w:rsidP="00FD7F63">
      <w:pPr>
        <w:rPr>
          <w:lang w:val="en-GB" w:eastAsia="zh-CN"/>
        </w:rPr>
      </w:pPr>
      <w:r>
        <w:rPr>
          <w:lang w:val="en-GB" w:eastAsia="zh-CN"/>
        </w:rPr>
        <w:t>In RAN2#106 it was agreed that a</w:t>
      </w:r>
      <w:r w:rsidR="003F336B">
        <w:rPr>
          <w:lang w:val="en-GB" w:eastAsia="zh-CN"/>
        </w:rPr>
        <w:t>n</w:t>
      </w:r>
      <w:r>
        <w:rPr>
          <w:lang w:val="en-GB" w:eastAsia="zh-CN"/>
        </w:rPr>
        <w:t xml:space="preserve"> A1-</w:t>
      </w:r>
      <w:proofErr w:type="gramStart"/>
      <w:r>
        <w:rPr>
          <w:lang w:val="en-GB" w:eastAsia="zh-CN"/>
        </w:rPr>
        <w:t>like</w:t>
      </w:r>
      <w:r w:rsidR="003F336B">
        <w:rPr>
          <w:lang w:val="en-GB" w:eastAsia="zh-CN"/>
        </w:rPr>
        <w:t>(</w:t>
      </w:r>
      <w:proofErr w:type="gramEnd"/>
      <w:r w:rsidR="003F336B">
        <w:rPr>
          <w:lang w:val="en-GB" w:eastAsia="zh-CN"/>
        </w:rPr>
        <w:t>an optionally A2)</w:t>
      </w:r>
      <w:r>
        <w:rPr>
          <w:lang w:val="en-GB" w:eastAsia="zh-CN"/>
        </w:rPr>
        <w:t xml:space="preserve"> event should be supported </w:t>
      </w:r>
      <w:r w:rsidR="00E36D9A">
        <w:rPr>
          <w:lang w:val="en-GB" w:eastAsia="zh-CN"/>
        </w:rPr>
        <w:t xml:space="preserve">for CLI. </w:t>
      </w:r>
      <w:r w:rsidR="005C463A">
        <w:rPr>
          <w:lang w:val="en-GB" w:eastAsia="zh-CN"/>
        </w:rPr>
        <w:t xml:space="preserve">While we agree that such an event could be useful, it is difficult to tell whether the event </w:t>
      </w:r>
      <w:r w:rsidR="009827BC">
        <w:rPr>
          <w:lang w:val="en-GB" w:eastAsia="zh-CN"/>
        </w:rPr>
        <w:t>suffices</w:t>
      </w:r>
      <w:r w:rsidR="005C463A">
        <w:rPr>
          <w:lang w:val="en-GB" w:eastAsia="zh-CN"/>
        </w:rPr>
        <w:t xml:space="preserve"> for</w:t>
      </w:r>
      <w:r w:rsidR="00D93127">
        <w:rPr>
          <w:lang w:val="en-GB" w:eastAsia="zh-CN"/>
        </w:rPr>
        <w:t xml:space="preserve"> the</w:t>
      </w:r>
      <w:r w:rsidR="005C463A">
        <w:rPr>
          <w:lang w:val="en-GB" w:eastAsia="zh-CN"/>
        </w:rPr>
        <w:t xml:space="preserve"> CLI scenario</w:t>
      </w:r>
      <w:r w:rsidR="00D93127">
        <w:rPr>
          <w:lang w:val="en-GB" w:eastAsia="zh-CN"/>
        </w:rPr>
        <w:t>. The two main shortcomings of only relying on an A1 event comes from the following</w:t>
      </w:r>
      <w:r w:rsidR="00FD7F63">
        <w:rPr>
          <w:lang w:val="en-GB" w:eastAsia="zh-CN"/>
        </w:rPr>
        <w:t>:</w:t>
      </w:r>
    </w:p>
    <w:p w14:paraId="0D69001B" w14:textId="01FFD744" w:rsidR="00FD7F63" w:rsidRDefault="00FD7F63" w:rsidP="00FD7F63">
      <w:pPr>
        <w:pStyle w:val="Doc-text2"/>
        <w:numPr>
          <w:ilvl w:val="0"/>
          <w:numId w:val="29"/>
        </w:numPr>
        <w:rPr>
          <w:lang w:val="en-GB"/>
        </w:rPr>
      </w:pPr>
      <w:r>
        <w:rPr>
          <w:lang w:val="en-GB"/>
        </w:rPr>
        <w:t>As mentioned in the earlier</w:t>
      </w:r>
      <w:r w:rsidR="008C05E4">
        <w:rPr>
          <w:lang w:val="en-GB"/>
        </w:rPr>
        <w:t xml:space="preserve"> section, the problem of CLI interference is a relative problem, thus</w:t>
      </w:r>
      <w:r w:rsidR="00420286">
        <w:rPr>
          <w:lang w:val="en-GB"/>
        </w:rPr>
        <w:t xml:space="preserve"> determining the A1-threshold that suits a specific UE could be problematic</w:t>
      </w:r>
      <w:r w:rsidR="007406C5">
        <w:rPr>
          <w:lang w:val="en-GB"/>
        </w:rPr>
        <w:t xml:space="preserve"> as </w:t>
      </w:r>
      <w:r w:rsidR="009F78BA">
        <w:rPr>
          <w:lang w:val="en-GB"/>
        </w:rPr>
        <w:t xml:space="preserve">the signal to cross-link interference ratio may be varying due the </w:t>
      </w:r>
      <w:r w:rsidR="004F068B">
        <w:rPr>
          <w:lang w:val="en-GB"/>
        </w:rPr>
        <w:t xml:space="preserve">signal varying rather than the interference. </w:t>
      </w:r>
      <w:r w:rsidR="00184CB4">
        <w:rPr>
          <w:lang w:val="en-GB"/>
        </w:rPr>
        <w:t xml:space="preserve"> </w:t>
      </w:r>
    </w:p>
    <w:p w14:paraId="465EE020" w14:textId="625447D4" w:rsidR="00FE2783" w:rsidRDefault="007B5C65" w:rsidP="00FD7F63">
      <w:pPr>
        <w:pStyle w:val="Doc-text2"/>
        <w:numPr>
          <w:ilvl w:val="0"/>
          <w:numId w:val="29"/>
        </w:numPr>
        <w:rPr>
          <w:lang w:val="en-GB"/>
        </w:rPr>
      </w:pPr>
      <w:r>
        <w:rPr>
          <w:lang w:val="en-GB"/>
        </w:rPr>
        <w:t xml:space="preserve">The above would in turn cause </w:t>
      </w:r>
      <w:r w:rsidR="0006348E">
        <w:rPr>
          <w:lang w:val="en-GB"/>
        </w:rPr>
        <w:t xml:space="preserve">unnecessary </w:t>
      </w:r>
      <w:r w:rsidR="00B75061">
        <w:rPr>
          <w:lang w:val="en-GB"/>
        </w:rPr>
        <w:t xml:space="preserve">measurement reports that in turn </w:t>
      </w:r>
      <w:r w:rsidR="008F4E18">
        <w:rPr>
          <w:lang w:val="en-GB"/>
        </w:rPr>
        <w:t xml:space="preserve">cause the network to unnecessarily relocate UE resources without any need </w:t>
      </w:r>
      <w:r w:rsidR="00780646">
        <w:rPr>
          <w:lang w:val="en-GB"/>
        </w:rPr>
        <w:t xml:space="preserve">if the UE can </w:t>
      </w:r>
      <w:proofErr w:type="gramStart"/>
      <w:r w:rsidR="00780646">
        <w:rPr>
          <w:lang w:val="en-GB"/>
        </w:rPr>
        <w:t>actually tolerate</w:t>
      </w:r>
      <w:proofErr w:type="gramEnd"/>
      <w:r w:rsidR="00780646">
        <w:rPr>
          <w:lang w:val="en-GB"/>
        </w:rPr>
        <w:t xml:space="preserve"> the CLI.</w:t>
      </w:r>
    </w:p>
    <w:p w14:paraId="50D3FC41" w14:textId="72B26A26" w:rsidR="003F336B" w:rsidRDefault="003F336B" w:rsidP="003F336B">
      <w:pPr>
        <w:pStyle w:val="Doc-text2"/>
        <w:ind w:left="0" w:firstLine="0"/>
        <w:rPr>
          <w:lang w:val="en-GB"/>
        </w:rPr>
      </w:pPr>
    </w:p>
    <w:p w14:paraId="1E6EE346" w14:textId="2CC32EAD" w:rsidR="003646FC" w:rsidRPr="007A16B6" w:rsidRDefault="00977D7B">
      <w:pPr>
        <w:pStyle w:val="Observation"/>
        <w:rPr>
          <w:lang w:val="en-US"/>
        </w:rPr>
      </w:pPr>
      <w:bookmarkStart w:id="13" w:name="_Toc16770269"/>
      <w:bookmarkStart w:id="14" w:name="_Toc16770782"/>
      <w:bookmarkStart w:id="15" w:name="_Toc16772220"/>
      <w:bookmarkStart w:id="16" w:name="_Toc16773363"/>
      <w:bookmarkStart w:id="17" w:name="_Toc16786045"/>
      <w:bookmarkStart w:id="18" w:name="_Toc16786724"/>
      <w:bookmarkStart w:id="19" w:name="_Toc16792957"/>
      <w:r>
        <w:rPr>
          <w:lang w:val="en-GB"/>
        </w:rPr>
        <w:lastRenderedPageBreak/>
        <w:t>The shortcoming</w:t>
      </w:r>
      <w:r w:rsidR="00EF0F14">
        <w:rPr>
          <w:lang w:val="en-GB"/>
        </w:rPr>
        <w:t>s</w:t>
      </w:r>
      <w:r>
        <w:rPr>
          <w:lang w:val="en-GB"/>
        </w:rPr>
        <w:t xml:space="preserve"> of </w:t>
      </w:r>
      <w:r w:rsidR="001A7CCD">
        <w:rPr>
          <w:lang w:val="en-GB"/>
        </w:rPr>
        <w:t>the A1-event for CLI is that</w:t>
      </w:r>
      <w:r w:rsidR="00390BBE" w:rsidRPr="007A16B6">
        <w:rPr>
          <w:lang w:val="en-US"/>
        </w:rPr>
        <w:t xml:space="preserve"> it is difficult to set the threshold </w:t>
      </w:r>
      <w:r w:rsidR="003646FC" w:rsidRPr="007A16B6">
        <w:rPr>
          <w:lang w:val="en-US"/>
        </w:rPr>
        <w:t xml:space="preserve">in a way that fits specific scenarios and that the </w:t>
      </w:r>
      <w:r w:rsidR="005B0E75" w:rsidRPr="007A16B6">
        <w:rPr>
          <w:lang w:val="en-US"/>
        </w:rPr>
        <w:t>A1-event can only report a single resource</w:t>
      </w:r>
      <w:r w:rsidRPr="007A16B6">
        <w:rPr>
          <w:lang w:val="en-US"/>
        </w:rPr>
        <w:t>.</w:t>
      </w:r>
      <w:bookmarkEnd w:id="13"/>
      <w:bookmarkEnd w:id="14"/>
      <w:bookmarkEnd w:id="15"/>
      <w:bookmarkEnd w:id="16"/>
      <w:bookmarkEnd w:id="17"/>
      <w:bookmarkEnd w:id="18"/>
      <w:bookmarkEnd w:id="19"/>
    </w:p>
    <w:p w14:paraId="6C467187" w14:textId="77777777" w:rsidR="00646383" w:rsidRDefault="00646383" w:rsidP="003F336B">
      <w:pPr>
        <w:pStyle w:val="Doc-text2"/>
        <w:ind w:left="0" w:firstLine="0"/>
        <w:rPr>
          <w:lang w:val="en-GB"/>
        </w:rPr>
      </w:pPr>
    </w:p>
    <w:p w14:paraId="0B5C6503" w14:textId="25FF5BB4" w:rsidR="00AF4A43" w:rsidRDefault="00EA7450" w:rsidP="003F336B">
      <w:pPr>
        <w:pStyle w:val="Doc-text2"/>
        <w:ind w:left="0" w:firstLine="0"/>
        <w:rPr>
          <w:lang w:val="en-GB"/>
        </w:rPr>
      </w:pPr>
      <w:r>
        <w:rPr>
          <w:lang w:val="en-GB"/>
        </w:rPr>
        <w:t>Considering</w:t>
      </w:r>
      <w:r w:rsidR="003F336B">
        <w:rPr>
          <w:lang w:val="en-GB"/>
        </w:rPr>
        <w:t xml:space="preserve"> these type of shortcomings, other type</w:t>
      </w:r>
      <w:r>
        <w:rPr>
          <w:lang w:val="en-GB"/>
        </w:rPr>
        <w:t>s</w:t>
      </w:r>
      <w:r w:rsidR="003F336B">
        <w:rPr>
          <w:lang w:val="en-GB"/>
        </w:rPr>
        <w:t xml:space="preserve"> of event could be useful for CLI</w:t>
      </w:r>
      <w:r w:rsidR="00742ACF">
        <w:rPr>
          <w:lang w:val="en-GB"/>
        </w:rPr>
        <w:t>. While it is FFS whether other events A4, A5 and A6 is useful</w:t>
      </w:r>
      <w:r w:rsidR="00DD3042">
        <w:rPr>
          <w:lang w:val="en-GB"/>
        </w:rPr>
        <w:t xml:space="preserve"> we believe that</w:t>
      </w:r>
      <w:r w:rsidR="00AF4A43">
        <w:rPr>
          <w:lang w:val="en-GB"/>
        </w:rPr>
        <w:t xml:space="preserve"> using event A3 could be more useful.</w:t>
      </w:r>
    </w:p>
    <w:p w14:paraId="38CE1737" w14:textId="28AEC8F7" w:rsidR="00AF4A43" w:rsidRDefault="00346D33" w:rsidP="003F336B">
      <w:pPr>
        <w:pStyle w:val="Doc-text2"/>
        <w:ind w:left="0" w:firstLine="0"/>
        <w:rPr>
          <w:lang w:val="en-GB"/>
        </w:rPr>
      </w:pPr>
      <w:r>
        <w:rPr>
          <w:lang w:val="en-GB"/>
        </w:rPr>
        <w:t xml:space="preserve">A3 could be useful if the SRS resource would be compared to downlink RSRP, thus the event A3 would be re-interpreted for CLI as “Neighbouring SRS-RSRP becomes </w:t>
      </w:r>
      <w:proofErr w:type="spellStart"/>
      <w:r>
        <w:rPr>
          <w:lang w:val="en-GB"/>
        </w:rPr>
        <w:t>amound</w:t>
      </w:r>
      <w:proofErr w:type="spellEnd"/>
      <w:r>
        <w:rPr>
          <w:lang w:val="en-GB"/>
        </w:rPr>
        <w:t xml:space="preserve"> of offset better than </w:t>
      </w:r>
      <w:proofErr w:type="spellStart"/>
      <w:r>
        <w:rPr>
          <w:lang w:val="en-GB"/>
        </w:rPr>
        <w:t>PCell</w:t>
      </w:r>
      <w:proofErr w:type="spellEnd"/>
      <w:r>
        <w:rPr>
          <w:lang w:val="en-GB"/>
        </w:rPr>
        <w:t>/</w:t>
      </w:r>
      <w:proofErr w:type="spellStart"/>
      <w:r>
        <w:rPr>
          <w:lang w:val="en-GB"/>
        </w:rPr>
        <w:t>PSCell</w:t>
      </w:r>
      <w:proofErr w:type="spellEnd"/>
      <w:r>
        <w:rPr>
          <w:lang w:val="en-GB"/>
        </w:rPr>
        <w:t xml:space="preserve">”. While setting the A3-offset would be up to network implementation as we are comparing two different reference signals, it would likely be easier than setting the A1-event threshold in a real network. This is seen in Figure 2. </w:t>
      </w:r>
    </w:p>
    <w:p w14:paraId="3136D629" w14:textId="77777777" w:rsidR="00F819E8" w:rsidRDefault="00F819E8" w:rsidP="00441EE5">
      <w:pPr>
        <w:pStyle w:val="Doc-text2"/>
        <w:ind w:left="0" w:firstLine="0"/>
        <w:rPr>
          <w:lang w:val="en-GB"/>
        </w:rPr>
      </w:pPr>
    </w:p>
    <w:p w14:paraId="2349A1EC" w14:textId="5BDF89EB" w:rsidR="009D6BB7" w:rsidRPr="007A16B6" w:rsidRDefault="001517C1" w:rsidP="00D21619">
      <w:pPr>
        <w:pStyle w:val="Observation"/>
        <w:rPr>
          <w:lang w:val="en-US"/>
        </w:rPr>
      </w:pPr>
      <w:bookmarkStart w:id="20" w:name="_Toc16770270"/>
      <w:bookmarkStart w:id="21" w:name="_Toc16770783"/>
      <w:bookmarkStart w:id="22" w:name="_Toc16772221"/>
      <w:bookmarkStart w:id="23" w:name="_Toc16773364"/>
      <w:bookmarkStart w:id="24" w:name="_Toc16786046"/>
      <w:bookmarkStart w:id="25" w:name="_Toc16786725"/>
      <w:bookmarkStart w:id="26" w:name="_Toc16792958"/>
      <w:r>
        <w:rPr>
          <w:lang w:val="en-GB"/>
        </w:rPr>
        <w:t xml:space="preserve">A3 </w:t>
      </w:r>
      <w:r w:rsidR="00326AD0">
        <w:rPr>
          <w:lang w:val="en-GB"/>
        </w:rPr>
        <w:t>is</w:t>
      </w:r>
      <w:r>
        <w:rPr>
          <w:lang w:val="en-GB"/>
        </w:rPr>
        <w:t xml:space="preserve"> likely </w:t>
      </w:r>
      <w:r w:rsidR="004D2B7D">
        <w:rPr>
          <w:lang w:val="en-GB"/>
        </w:rPr>
        <w:t>more useful for CLI</w:t>
      </w:r>
      <w:r w:rsidR="005F2315">
        <w:rPr>
          <w:lang w:val="en-GB"/>
        </w:rPr>
        <w:t xml:space="preserve"> compared to A1</w:t>
      </w:r>
      <w:r w:rsidRPr="007A16B6">
        <w:rPr>
          <w:lang w:val="en-US"/>
        </w:rPr>
        <w:t>.</w:t>
      </w:r>
      <w:bookmarkEnd w:id="20"/>
      <w:bookmarkEnd w:id="21"/>
      <w:bookmarkEnd w:id="22"/>
      <w:bookmarkEnd w:id="23"/>
      <w:bookmarkEnd w:id="24"/>
      <w:bookmarkEnd w:id="25"/>
      <w:bookmarkEnd w:id="26"/>
    </w:p>
    <w:p w14:paraId="0E84818F" w14:textId="546A4CF1" w:rsidR="00965672" w:rsidRPr="007A16B6" w:rsidRDefault="00965672" w:rsidP="00965672">
      <w:pPr>
        <w:pStyle w:val="Proposal"/>
        <w:rPr>
          <w:lang w:val="en-US"/>
        </w:rPr>
      </w:pPr>
      <w:bookmarkStart w:id="27" w:name="_Toc16770258"/>
      <w:bookmarkStart w:id="28" w:name="_Toc16770784"/>
      <w:bookmarkStart w:id="29" w:name="_Toc16772216"/>
      <w:bookmarkStart w:id="30" w:name="_Toc16773366"/>
      <w:bookmarkStart w:id="31" w:name="_Toc16786048"/>
      <w:bookmarkStart w:id="32" w:name="_Toc16786727"/>
      <w:bookmarkStart w:id="33" w:name="_Toc16792960"/>
      <w:r w:rsidRPr="007A16B6">
        <w:rPr>
          <w:lang w:val="en-US"/>
        </w:rPr>
        <w:t xml:space="preserve">RAN2 to consider </w:t>
      </w:r>
      <w:r w:rsidR="000E41CC" w:rsidRPr="007A16B6">
        <w:rPr>
          <w:lang w:val="en-US"/>
        </w:rPr>
        <w:t>event A3 for CLI</w:t>
      </w:r>
      <w:r w:rsidRPr="007A16B6">
        <w:rPr>
          <w:lang w:val="en-US"/>
        </w:rPr>
        <w:t>.</w:t>
      </w:r>
      <w:bookmarkEnd w:id="27"/>
      <w:bookmarkEnd w:id="28"/>
      <w:bookmarkEnd w:id="29"/>
      <w:bookmarkEnd w:id="30"/>
      <w:bookmarkEnd w:id="31"/>
      <w:bookmarkEnd w:id="32"/>
      <w:bookmarkEnd w:id="33"/>
    </w:p>
    <w:p w14:paraId="4C628D53" w14:textId="77777777" w:rsidR="00DA24C5" w:rsidRPr="007A16B6" w:rsidRDefault="00DA24C5" w:rsidP="00D21619">
      <w:pPr>
        <w:pStyle w:val="Proposal"/>
        <w:numPr>
          <w:ilvl w:val="0"/>
          <w:numId w:val="0"/>
        </w:numPr>
        <w:rPr>
          <w:lang w:val="en-US"/>
        </w:rPr>
      </w:pPr>
    </w:p>
    <w:p w14:paraId="44FB5BF7" w14:textId="77777777" w:rsidR="0007154A" w:rsidRDefault="0007154A" w:rsidP="00D21619">
      <w:pPr>
        <w:pStyle w:val="Doc-text2"/>
        <w:keepNext/>
        <w:ind w:left="0" w:firstLine="0"/>
        <w:jc w:val="center"/>
      </w:pPr>
      <w:r>
        <w:rPr>
          <w:noProof/>
        </w:rPr>
        <w:drawing>
          <wp:inline distT="0" distB="0" distL="0" distR="0" wp14:anchorId="68D8EFFA" wp14:editId="7FDA1F1B">
            <wp:extent cx="4102925" cy="2263083"/>
            <wp:effectExtent l="0" t="0" r="0" b="444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14411" cy="22694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C3013BF" w14:textId="37B13289" w:rsidR="0007154A" w:rsidRPr="007A16B6" w:rsidRDefault="0007154A" w:rsidP="00D21619">
      <w:pPr>
        <w:pStyle w:val="Caption"/>
        <w:rPr>
          <w:lang w:val="en-US"/>
        </w:rPr>
      </w:pPr>
      <w:r w:rsidRPr="007A16B6">
        <w:rPr>
          <w:lang w:val="en-US"/>
        </w:rPr>
        <w:t xml:space="preserve">Figure </w:t>
      </w:r>
      <w:r>
        <w:fldChar w:fldCharType="begin"/>
      </w:r>
      <w:r w:rsidRPr="00D21619">
        <w:rPr>
          <w:lang w:val="en-US"/>
        </w:rPr>
        <w:instrText xml:space="preserve"> SEQ Figure \* ARABIC </w:instrText>
      </w:r>
      <w:r>
        <w:fldChar w:fldCharType="separate"/>
      </w:r>
      <w:r w:rsidRPr="007A16B6">
        <w:rPr>
          <w:noProof/>
          <w:lang w:val="en-US"/>
        </w:rPr>
        <w:t>2</w:t>
      </w:r>
      <w:r>
        <w:fldChar w:fldCharType="end"/>
      </w:r>
      <w:r w:rsidRPr="007A16B6">
        <w:rPr>
          <w:lang w:val="en-US"/>
        </w:rPr>
        <w:t xml:space="preserve">. </w:t>
      </w:r>
      <w:r w:rsidR="00675608" w:rsidRPr="007A16B6">
        <w:rPr>
          <w:lang w:val="en-US"/>
        </w:rPr>
        <w:t>A3-like event for CLI where serving cell RSRP is compared to SRS RSRP from aggressor UE.</w:t>
      </w:r>
    </w:p>
    <w:p w14:paraId="0576890B" w14:textId="77777777" w:rsidR="0007154A" w:rsidRPr="007A16B6" w:rsidRDefault="0007154A" w:rsidP="00441EE5">
      <w:pPr>
        <w:pStyle w:val="Doc-text2"/>
        <w:ind w:left="0" w:firstLine="0"/>
        <w:rPr>
          <w:lang w:val="en-US"/>
        </w:rPr>
      </w:pPr>
    </w:p>
    <w:p w14:paraId="0E38D69B" w14:textId="0F3A5734" w:rsidR="00D90DAC" w:rsidRPr="007A16B6" w:rsidRDefault="000E41CC" w:rsidP="00441EE5">
      <w:pPr>
        <w:pStyle w:val="Doc-text2"/>
        <w:ind w:left="0" w:firstLine="0"/>
        <w:rPr>
          <w:lang w:val="en-US"/>
        </w:rPr>
      </w:pPr>
      <w:r w:rsidRPr="007A16B6">
        <w:rPr>
          <w:lang w:val="en-US"/>
        </w:rPr>
        <w:t xml:space="preserve">Since event A1 has already been agreed, </w:t>
      </w:r>
      <w:r w:rsidR="007B0150" w:rsidRPr="007A16B6">
        <w:rPr>
          <w:lang w:val="en-US"/>
        </w:rPr>
        <w:t>it seems unlikely</w:t>
      </w:r>
      <w:r w:rsidR="00701EC3" w:rsidRPr="007A16B6">
        <w:rPr>
          <w:lang w:val="en-US"/>
        </w:rPr>
        <w:t xml:space="preserve"> that there is enough time </w:t>
      </w:r>
      <w:r w:rsidR="00D90DAC" w:rsidRPr="007A16B6">
        <w:rPr>
          <w:lang w:val="en-US"/>
        </w:rPr>
        <w:t>to introduce 3</w:t>
      </w:r>
      <w:r w:rsidR="00701EC3" w:rsidRPr="007A16B6">
        <w:rPr>
          <w:lang w:val="en-US"/>
        </w:rPr>
        <w:t xml:space="preserve"> new</w:t>
      </w:r>
      <w:r w:rsidR="00D90DAC" w:rsidRPr="007A16B6">
        <w:rPr>
          <w:lang w:val="en-US"/>
        </w:rPr>
        <w:t xml:space="preserve"> events</w:t>
      </w:r>
      <w:r w:rsidR="00701EC3" w:rsidRPr="007A16B6">
        <w:rPr>
          <w:lang w:val="en-US"/>
        </w:rPr>
        <w:t xml:space="preserve"> for CLI</w:t>
      </w:r>
      <w:r w:rsidR="00D90DAC" w:rsidRPr="007A16B6">
        <w:rPr>
          <w:lang w:val="en-US"/>
        </w:rPr>
        <w:t xml:space="preserve">. </w:t>
      </w:r>
      <w:r w:rsidR="007C6826" w:rsidRPr="007A16B6">
        <w:rPr>
          <w:lang w:val="en-US"/>
        </w:rPr>
        <w:t>Another approach for ensuring that A1/A3/A4</w:t>
      </w:r>
      <w:r w:rsidR="00701EC3" w:rsidRPr="007A16B6">
        <w:rPr>
          <w:lang w:val="en-US"/>
        </w:rPr>
        <w:t xml:space="preserve"> is availabl</w:t>
      </w:r>
      <w:r w:rsidR="00506161" w:rsidRPr="007A16B6">
        <w:rPr>
          <w:lang w:val="en-US"/>
        </w:rPr>
        <w:t>e for detection of CLI</w:t>
      </w:r>
      <w:r w:rsidR="001F3B37" w:rsidRPr="007A16B6">
        <w:rPr>
          <w:lang w:val="en-US"/>
        </w:rPr>
        <w:t xml:space="preserve"> is to reuse the current measurement framework for CLI</w:t>
      </w:r>
      <w:r w:rsidR="00F05B32" w:rsidRPr="007A16B6">
        <w:rPr>
          <w:lang w:val="en-US"/>
        </w:rPr>
        <w:t>. I</w:t>
      </w:r>
      <w:r w:rsidR="009C52F1" w:rsidRPr="007A16B6">
        <w:rPr>
          <w:lang w:val="en-US"/>
        </w:rPr>
        <w:t xml:space="preserve">n our related </w:t>
      </w:r>
      <w:proofErr w:type="gramStart"/>
      <w:r w:rsidR="009C52F1" w:rsidRPr="007A16B6">
        <w:rPr>
          <w:lang w:val="en-US"/>
        </w:rPr>
        <w:t>CR[</w:t>
      </w:r>
      <w:proofErr w:type="gramEnd"/>
      <w:r w:rsidR="00322DED" w:rsidRPr="007A16B6">
        <w:rPr>
          <w:lang w:val="en-US"/>
        </w:rPr>
        <w:t>3</w:t>
      </w:r>
      <w:r w:rsidR="009C52F1" w:rsidRPr="007A16B6">
        <w:rPr>
          <w:lang w:val="en-US"/>
        </w:rPr>
        <w:t xml:space="preserve">], we have provided an example of how the current </w:t>
      </w:r>
      <w:proofErr w:type="spellStart"/>
      <w:r w:rsidR="009C52F1" w:rsidRPr="007A16B6">
        <w:rPr>
          <w:i/>
          <w:lang w:val="en-US"/>
        </w:rPr>
        <w:t>reportConfigNR</w:t>
      </w:r>
      <w:proofErr w:type="spellEnd"/>
      <w:r w:rsidR="009C52F1" w:rsidRPr="007A16B6">
        <w:rPr>
          <w:lang w:val="en-US"/>
        </w:rPr>
        <w:t xml:space="preserve"> could be extended. </w:t>
      </w:r>
      <w:r w:rsidR="00F05B32" w:rsidRPr="007A16B6">
        <w:rPr>
          <w:lang w:val="en-US"/>
        </w:rPr>
        <w:t xml:space="preserve"> </w:t>
      </w:r>
    </w:p>
    <w:p w14:paraId="7A68642B" w14:textId="77777777" w:rsidR="00BC186E" w:rsidRPr="007A16B6" w:rsidRDefault="00BC186E" w:rsidP="00441EE5">
      <w:pPr>
        <w:pStyle w:val="Doc-text2"/>
        <w:ind w:left="0" w:firstLine="0"/>
        <w:rPr>
          <w:lang w:val="en-US"/>
        </w:rPr>
      </w:pPr>
    </w:p>
    <w:p w14:paraId="0D92AADF" w14:textId="3DD1FA07" w:rsidR="001F3B37" w:rsidRPr="007A16B6" w:rsidRDefault="0022687C" w:rsidP="00441EE5">
      <w:pPr>
        <w:pStyle w:val="Doc-text2"/>
        <w:ind w:left="0" w:firstLine="0"/>
        <w:rPr>
          <w:lang w:val="en-US"/>
        </w:rPr>
      </w:pPr>
      <w:r w:rsidRPr="007A16B6">
        <w:rPr>
          <w:lang w:val="en-US"/>
        </w:rPr>
        <w:t>Another issue that was discussed during the e-mail discussion is on the</w:t>
      </w:r>
      <w:r w:rsidR="006A2D18" w:rsidRPr="007A16B6">
        <w:rPr>
          <w:lang w:val="en-US"/>
        </w:rPr>
        <w:t xml:space="preserve"> CLI-RSSI should be allowed to trigger measurement reporting. </w:t>
      </w:r>
      <w:r w:rsidR="00CB40A2" w:rsidRPr="007A16B6">
        <w:rPr>
          <w:lang w:val="en-US"/>
        </w:rPr>
        <w:t>During the RAN2#106 it was agreed to support</w:t>
      </w:r>
      <w:r w:rsidR="00600EFF" w:rsidRPr="007A16B6">
        <w:rPr>
          <w:lang w:val="en-US"/>
        </w:rPr>
        <w:t xml:space="preserve"> L3</w:t>
      </w:r>
      <w:r w:rsidR="00CB40A2" w:rsidRPr="007A16B6">
        <w:rPr>
          <w:lang w:val="en-US"/>
        </w:rPr>
        <w:t xml:space="preserve"> filtering for </w:t>
      </w:r>
      <w:r w:rsidR="00430E81" w:rsidRPr="007A16B6">
        <w:rPr>
          <w:lang w:val="en-US"/>
        </w:rPr>
        <w:t>CLI-RSSI</w:t>
      </w:r>
      <w:r w:rsidR="005A640A" w:rsidRPr="007A16B6">
        <w:rPr>
          <w:lang w:val="en-US"/>
        </w:rPr>
        <w:t xml:space="preserve">, thus the issue of fluctuating RSSI measurements can be solved through </w:t>
      </w:r>
      <w:r w:rsidR="00836E04" w:rsidRPr="007A16B6">
        <w:rPr>
          <w:lang w:val="en-US"/>
        </w:rPr>
        <w:t xml:space="preserve">proper filtering </w:t>
      </w:r>
      <w:r w:rsidR="005C54E7" w:rsidRPr="007A16B6">
        <w:rPr>
          <w:lang w:val="en-US"/>
        </w:rPr>
        <w:t xml:space="preserve">parameters, which to our knowledge should be </w:t>
      </w:r>
      <w:proofErr w:type="gramStart"/>
      <w:r w:rsidR="005C54E7" w:rsidRPr="007A16B6">
        <w:rPr>
          <w:lang w:val="en-US"/>
        </w:rPr>
        <w:t>sufficient</w:t>
      </w:r>
      <w:proofErr w:type="gramEnd"/>
      <w:r w:rsidR="005C54E7" w:rsidRPr="007A16B6">
        <w:rPr>
          <w:lang w:val="en-US"/>
        </w:rPr>
        <w:t xml:space="preserve">. </w:t>
      </w:r>
      <w:r w:rsidR="00606AB2" w:rsidRPr="007A16B6">
        <w:rPr>
          <w:lang w:val="en-US"/>
        </w:rPr>
        <w:t xml:space="preserve">One common argument to not support RSSI-based measurement triggering is </w:t>
      </w:r>
      <w:proofErr w:type="gramStart"/>
      <w:r w:rsidR="00606AB2" w:rsidRPr="007A16B6">
        <w:rPr>
          <w:lang w:val="en-US"/>
        </w:rPr>
        <w:t>due to the fact that</w:t>
      </w:r>
      <w:proofErr w:type="gramEnd"/>
      <w:r w:rsidR="00606AB2" w:rsidRPr="007A16B6">
        <w:rPr>
          <w:lang w:val="en-US"/>
        </w:rPr>
        <w:t xml:space="preserve"> </w:t>
      </w:r>
      <w:r w:rsidR="006351BF" w:rsidRPr="007A16B6">
        <w:rPr>
          <w:lang w:val="en-US"/>
        </w:rPr>
        <w:t xml:space="preserve">it was not supported in LTE, but it should be noted that </w:t>
      </w:r>
      <w:r w:rsidR="002C314A" w:rsidRPr="007A16B6">
        <w:rPr>
          <w:lang w:val="en-US"/>
        </w:rPr>
        <w:t>for CLI</w:t>
      </w:r>
      <w:r w:rsidR="006351BF" w:rsidRPr="007A16B6">
        <w:rPr>
          <w:lang w:val="en-US"/>
        </w:rPr>
        <w:t xml:space="preserve"> the use-case is different as</w:t>
      </w:r>
      <w:r w:rsidR="00282C92" w:rsidRPr="007A16B6">
        <w:rPr>
          <w:lang w:val="en-US"/>
        </w:rPr>
        <w:t xml:space="preserve"> these types of</w:t>
      </w:r>
      <w:r w:rsidR="006351BF" w:rsidRPr="007A16B6">
        <w:rPr>
          <w:lang w:val="en-US"/>
        </w:rPr>
        <w:t xml:space="preserve"> RSSI measurement</w:t>
      </w:r>
      <w:r w:rsidR="00C1613D">
        <w:rPr>
          <w:lang w:val="en-US"/>
        </w:rPr>
        <w:t>s</w:t>
      </w:r>
      <w:r w:rsidR="006351BF" w:rsidRPr="007A16B6">
        <w:rPr>
          <w:lang w:val="en-US"/>
        </w:rPr>
        <w:t xml:space="preserve"> </w:t>
      </w:r>
      <w:r w:rsidR="00C1613D">
        <w:rPr>
          <w:lang w:val="en-US"/>
        </w:rPr>
        <w:t>should be within the control of the network</w:t>
      </w:r>
      <w:r w:rsidR="00282C92" w:rsidRPr="007A16B6">
        <w:rPr>
          <w:lang w:val="en-US"/>
        </w:rPr>
        <w:t xml:space="preserve">. </w:t>
      </w:r>
      <w:proofErr w:type="gramStart"/>
      <w:r w:rsidR="00282C92" w:rsidRPr="007A16B6">
        <w:rPr>
          <w:lang w:val="en-US"/>
        </w:rPr>
        <w:t>Thus</w:t>
      </w:r>
      <w:proofErr w:type="gramEnd"/>
      <w:r w:rsidR="00282C92" w:rsidRPr="007A16B6">
        <w:rPr>
          <w:lang w:val="en-US"/>
        </w:rPr>
        <w:t xml:space="preserve"> we</w:t>
      </w:r>
      <w:r w:rsidR="00622FC0">
        <w:rPr>
          <w:lang w:val="en-US"/>
        </w:rPr>
        <w:t xml:space="preserve"> see</w:t>
      </w:r>
      <w:r w:rsidR="00282C92" w:rsidRPr="007A16B6">
        <w:rPr>
          <w:lang w:val="en-US"/>
        </w:rPr>
        <w:t xml:space="preserve"> </w:t>
      </w:r>
      <w:r w:rsidR="00152656" w:rsidRPr="007A16B6">
        <w:rPr>
          <w:lang w:val="en-US"/>
        </w:rPr>
        <w:t xml:space="preserve">no reason why not to support RSSI measurement triggering, and this also goes in line with RAN1 agreements. </w:t>
      </w:r>
    </w:p>
    <w:p w14:paraId="0471BE00" w14:textId="77777777" w:rsidR="00152656" w:rsidRPr="00D21619" w:rsidRDefault="00152656" w:rsidP="00441EE5">
      <w:pPr>
        <w:pStyle w:val="Doc-text2"/>
        <w:ind w:left="0" w:firstLine="0"/>
        <w:rPr>
          <w:lang w:val="en-US"/>
        </w:rPr>
      </w:pPr>
    </w:p>
    <w:p w14:paraId="4F1F0F62" w14:textId="7E6BEA44" w:rsidR="009D6BB7" w:rsidRPr="007A16B6" w:rsidRDefault="00152656" w:rsidP="00D21619">
      <w:pPr>
        <w:pStyle w:val="Observation"/>
        <w:rPr>
          <w:lang w:val="en-US"/>
        </w:rPr>
      </w:pPr>
      <w:bookmarkStart w:id="34" w:name="_Toc16772222"/>
      <w:bookmarkStart w:id="35" w:name="_Toc16773365"/>
      <w:bookmarkStart w:id="36" w:name="_Toc16786047"/>
      <w:bookmarkStart w:id="37" w:name="_Toc16786726"/>
      <w:bookmarkStart w:id="38" w:name="_Toc16792959"/>
      <w:r>
        <w:rPr>
          <w:lang w:val="en-GB"/>
        </w:rPr>
        <w:t xml:space="preserve">We see no reason why </w:t>
      </w:r>
      <w:r w:rsidR="00B83FE1">
        <w:rPr>
          <w:lang w:val="en-GB"/>
        </w:rPr>
        <w:t>CLI-RSSI should not be allowed to trigger measurement reports</w:t>
      </w:r>
      <w:r w:rsidRPr="007A16B6">
        <w:rPr>
          <w:lang w:val="en-US"/>
        </w:rPr>
        <w:t>.</w:t>
      </w:r>
      <w:bookmarkEnd w:id="34"/>
      <w:bookmarkEnd w:id="35"/>
      <w:bookmarkEnd w:id="36"/>
      <w:bookmarkEnd w:id="37"/>
      <w:bookmarkEnd w:id="38"/>
    </w:p>
    <w:p w14:paraId="16CDB5C7" w14:textId="74F4A714" w:rsidR="00B83FE1" w:rsidRPr="007A16B6" w:rsidRDefault="00724606" w:rsidP="00B83FE1">
      <w:pPr>
        <w:pStyle w:val="Proposal"/>
        <w:rPr>
          <w:lang w:val="en-US"/>
        </w:rPr>
      </w:pPr>
      <w:bookmarkStart w:id="39" w:name="_Toc16772218"/>
      <w:bookmarkStart w:id="40" w:name="_Toc16773368"/>
      <w:bookmarkStart w:id="41" w:name="_Toc16786050"/>
      <w:bookmarkStart w:id="42" w:name="_Toc16786728"/>
      <w:bookmarkStart w:id="43" w:name="_Toc16792961"/>
      <w:r w:rsidRPr="007A16B6">
        <w:rPr>
          <w:lang w:val="en-US"/>
        </w:rPr>
        <w:t>A</w:t>
      </w:r>
      <w:r w:rsidR="008638CC" w:rsidRPr="007A16B6">
        <w:rPr>
          <w:lang w:val="en-US"/>
        </w:rPr>
        <w:t xml:space="preserve">llow </w:t>
      </w:r>
      <w:r w:rsidR="00C34257" w:rsidRPr="007A16B6">
        <w:rPr>
          <w:lang w:val="en-US"/>
        </w:rPr>
        <w:t xml:space="preserve">event triggered reporting for </w:t>
      </w:r>
      <w:r w:rsidR="008638CC" w:rsidRPr="007A16B6">
        <w:rPr>
          <w:lang w:val="en-US"/>
        </w:rPr>
        <w:t>CLI-RSSI measurement</w:t>
      </w:r>
      <w:r w:rsidR="00C34257" w:rsidRPr="007A16B6">
        <w:rPr>
          <w:lang w:val="en-US"/>
        </w:rPr>
        <w:t>s</w:t>
      </w:r>
      <w:r w:rsidR="00B83FE1" w:rsidRPr="007A16B6">
        <w:rPr>
          <w:lang w:val="en-US"/>
        </w:rPr>
        <w:t>.</w:t>
      </w:r>
      <w:bookmarkEnd w:id="39"/>
      <w:bookmarkEnd w:id="40"/>
      <w:bookmarkEnd w:id="41"/>
      <w:bookmarkEnd w:id="42"/>
      <w:bookmarkEnd w:id="43"/>
    </w:p>
    <w:p w14:paraId="4EE73449" w14:textId="77777777" w:rsidR="00B83FE1" w:rsidRPr="007A16B6" w:rsidRDefault="00B83FE1" w:rsidP="00D21619">
      <w:pPr>
        <w:pStyle w:val="Doc-text2"/>
        <w:ind w:left="0" w:firstLine="0"/>
        <w:rPr>
          <w:lang w:val="en-US"/>
        </w:rPr>
      </w:pPr>
    </w:p>
    <w:p w14:paraId="74DE37F6" w14:textId="77777777" w:rsidR="00D244E1" w:rsidRPr="00D21619" w:rsidRDefault="00D244E1" w:rsidP="003D6E87">
      <w:pPr>
        <w:rPr>
          <w:lang w:val="en-US"/>
        </w:rPr>
      </w:pPr>
      <w:bookmarkStart w:id="44" w:name="_Toc16770271"/>
      <w:bookmarkStart w:id="45" w:name="_Toc16770272"/>
      <w:bookmarkEnd w:id="44"/>
      <w:bookmarkEnd w:id="45"/>
    </w:p>
    <w:p w14:paraId="15FF5222" w14:textId="77777777" w:rsidR="00C01F33" w:rsidRPr="00CE0424" w:rsidRDefault="00C01F33" w:rsidP="00CE0424">
      <w:pPr>
        <w:pStyle w:val="Heading1"/>
      </w:pPr>
      <w:r w:rsidRPr="00CE0424">
        <w:t>Conclusion</w:t>
      </w:r>
    </w:p>
    <w:p w14:paraId="5CED703C" w14:textId="77777777" w:rsidR="00D4303D" w:rsidRPr="007A16B6" w:rsidRDefault="008E065E" w:rsidP="008E065E">
      <w:pPr>
        <w:pStyle w:val="BodyText"/>
        <w:rPr>
          <w:lang w:val="en-US"/>
        </w:rPr>
      </w:pPr>
      <w:r w:rsidRPr="007A16B6">
        <w:rPr>
          <w:lang w:val="en-US"/>
        </w:rPr>
        <w:t xml:space="preserve">In section </w:t>
      </w:r>
      <w:r w:rsidRPr="00CE0424">
        <w:rPr>
          <w:highlight w:val="cyan"/>
        </w:rPr>
        <w:fldChar w:fldCharType="begin"/>
      </w:r>
      <w:r w:rsidRPr="007A16B6">
        <w:rPr>
          <w:lang w:val="en-US"/>
        </w:rPr>
        <w:instrText xml:space="preserve"> REF _Ref178064866 \r \h </w:instrText>
      </w:r>
      <w:r w:rsidRPr="00CE0424">
        <w:rPr>
          <w:highlight w:val="cyan"/>
        </w:rPr>
      </w:r>
      <w:r w:rsidRPr="00CE0424">
        <w:rPr>
          <w:highlight w:val="cyan"/>
        </w:rPr>
        <w:fldChar w:fldCharType="separate"/>
      </w:r>
      <w:r w:rsidR="00BC269C" w:rsidRPr="007A16B6">
        <w:rPr>
          <w:lang w:val="en-US"/>
        </w:rPr>
        <w:t>2</w:t>
      </w:r>
      <w:r w:rsidRPr="00CE0424">
        <w:rPr>
          <w:highlight w:val="cyan"/>
        </w:rPr>
        <w:fldChar w:fldCharType="end"/>
      </w:r>
      <w:r w:rsidRPr="007A16B6">
        <w:rPr>
          <w:lang w:val="en-US"/>
        </w:rPr>
        <w:t xml:space="preserve"> we made the following observations:</w:t>
      </w:r>
    </w:p>
    <w:p w14:paraId="0D89DE68" w14:textId="77777777" w:rsidR="00DE25FF" w:rsidRPr="00DE25FF" w:rsidRDefault="008E065E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>
        <w:rPr>
          <w:b w:val="0"/>
          <w:bCs/>
        </w:rPr>
        <w:fldChar w:fldCharType="begin"/>
      </w:r>
      <w:r w:rsidRPr="0032063D">
        <w:rPr>
          <w:bCs/>
        </w:rPr>
        <w:instrText xml:space="preserve"> TOC \f \n \t "Observation;1" </w:instrText>
      </w:r>
      <w:r>
        <w:rPr>
          <w:b w:val="0"/>
          <w:bCs/>
        </w:rPr>
        <w:fldChar w:fldCharType="separate"/>
      </w:r>
      <w:r w:rsidR="00DE25FF" w:rsidRPr="00A03045">
        <w:t>Observation 1</w:t>
      </w:r>
      <w:r w:rsidR="00DE25FF" w:rsidRPr="00DE25FF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 w:rsidR="00DE25FF" w:rsidRPr="00A03045">
        <w:t>CLI interference is not a problem if the serving cell is strong enough compared to the CLI interference.</w:t>
      </w:r>
    </w:p>
    <w:p w14:paraId="7D25F15B" w14:textId="77777777" w:rsidR="00DE25FF" w:rsidRPr="00DE25FF" w:rsidRDefault="00DE25FF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 w:rsidRPr="00A03045">
        <w:t>Observation 2</w:t>
      </w:r>
      <w:r w:rsidRPr="00DE25FF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 w:rsidRPr="00A03045">
        <w:rPr>
          <w:lang w:val="en-GB"/>
        </w:rPr>
        <w:t>The shortcomings of the A1-event for CLI is that</w:t>
      </w:r>
      <w:r w:rsidRPr="00A03045">
        <w:t xml:space="preserve"> it is difficult to set the threshold in a way that fits specific scenarios and that the A1-event can only report a single resource.</w:t>
      </w:r>
    </w:p>
    <w:p w14:paraId="33A91C08" w14:textId="77777777" w:rsidR="00DE25FF" w:rsidRPr="00DE25FF" w:rsidRDefault="00DE25FF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 w:rsidRPr="00A03045">
        <w:t>Observation 3</w:t>
      </w:r>
      <w:r w:rsidRPr="00DE25FF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 w:rsidRPr="00A03045">
        <w:rPr>
          <w:lang w:val="en-GB"/>
        </w:rPr>
        <w:t>A3 is likely more useful for CLI compared to A1</w:t>
      </w:r>
      <w:r w:rsidRPr="00A03045">
        <w:t>.</w:t>
      </w:r>
    </w:p>
    <w:p w14:paraId="79A52F00" w14:textId="77777777" w:rsidR="00DE25FF" w:rsidRPr="00DE25FF" w:rsidRDefault="00DE25FF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 w:rsidRPr="00A03045">
        <w:t>Observation 4</w:t>
      </w:r>
      <w:r w:rsidRPr="00DE25FF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 w:rsidRPr="00A03045">
        <w:rPr>
          <w:lang w:val="en-GB"/>
        </w:rPr>
        <w:t>We see no reason why CLI-RSSI should not be allowed to trigger measurement reports</w:t>
      </w:r>
      <w:r w:rsidRPr="00A03045">
        <w:t>.</w:t>
      </w:r>
    </w:p>
    <w:p w14:paraId="5B22A5B8" w14:textId="77777777" w:rsidR="008E065E" w:rsidRPr="007A16B6" w:rsidRDefault="008E065E" w:rsidP="008E065E">
      <w:pPr>
        <w:pStyle w:val="BodyText"/>
        <w:rPr>
          <w:b/>
          <w:bCs/>
          <w:lang w:val="en-US"/>
        </w:rPr>
      </w:pPr>
      <w:r>
        <w:rPr>
          <w:b/>
          <w:bCs/>
        </w:rPr>
        <w:fldChar w:fldCharType="end"/>
      </w:r>
    </w:p>
    <w:p w14:paraId="28601D94" w14:textId="77777777" w:rsidR="00D4303D" w:rsidRPr="007A16B6" w:rsidRDefault="008E065E" w:rsidP="008E065E">
      <w:pPr>
        <w:pStyle w:val="BodyText"/>
        <w:rPr>
          <w:lang w:val="en-US"/>
        </w:rPr>
      </w:pPr>
      <w:r w:rsidRPr="007A16B6">
        <w:rPr>
          <w:lang w:val="en-US"/>
        </w:rPr>
        <w:t xml:space="preserve">Based on the discussion in section </w:t>
      </w:r>
      <w:r w:rsidRPr="00CE0424">
        <w:rPr>
          <w:highlight w:val="cyan"/>
        </w:rPr>
        <w:fldChar w:fldCharType="begin"/>
      </w:r>
      <w:r w:rsidRPr="007A16B6">
        <w:rPr>
          <w:lang w:val="en-US"/>
        </w:rPr>
        <w:instrText xml:space="preserve"> REF _Ref178064866 \r \h </w:instrText>
      </w:r>
      <w:r w:rsidRPr="00CE0424">
        <w:rPr>
          <w:highlight w:val="cyan"/>
        </w:rPr>
      </w:r>
      <w:r w:rsidRPr="00CE0424">
        <w:rPr>
          <w:highlight w:val="cyan"/>
        </w:rPr>
        <w:fldChar w:fldCharType="separate"/>
      </w:r>
      <w:r w:rsidR="00BC269C" w:rsidRPr="007A16B6">
        <w:rPr>
          <w:lang w:val="en-US"/>
        </w:rPr>
        <w:t>2</w:t>
      </w:r>
      <w:r w:rsidRPr="00CE0424">
        <w:rPr>
          <w:highlight w:val="cyan"/>
        </w:rPr>
        <w:fldChar w:fldCharType="end"/>
      </w:r>
      <w:r w:rsidRPr="007A16B6">
        <w:rPr>
          <w:lang w:val="en-US"/>
        </w:rPr>
        <w:t xml:space="preserve"> we propose the following:</w:t>
      </w:r>
    </w:p>
    <w:p w14:paraId="6E09F23E" w14:textId="77777777" w:rsidR="00DE25FF" w:rsidRPr="00DE25FF" w:rsidRDefault="008E065E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>
        <w:rPr>
          <w:b w:val="0"/>
          <w:bCs/>
        </w:rPr>
        <w:fldChar w:fldCharType="begin"/>
      </w:r>
      <w:r w:rsidRPr="0032063D">
        <w:rPr>
          <w:bCs/>
        </w:rPr>
        <w:instrText xml:space="preserve"> TOC \f \n \p " " \t "Proposal;1" </w:instrText>
      </w:r>
      <w:r>
        <w:rPr>
          <w:b w:val="0"/>
          <w:bCs/>
        </w:rPr>
        <w:fldChar w:fldCharType="separate"/>
      </w:r>
      <w:r w:rsidR="00DE25FF" w:rsidRPr="00686BBE">
        <w:t>Proposal 1</w:t>
      </w:r>
      <w:r w:rsidR="00DE25FF" w:rsidRPr="00DE25FF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 w:rsidR="00DE25FF" w:rsidRPr="00686BBE">
        <w:t>RAN2 to consider event A3 for CLI.</w:t>
      </w:r>
    </w:p>
    <w:p w14:paraId="0E9F315B" w14:textId="77777777" w:rsidR="00DE25FF" w:rsidRPr="00DE25FF" w:rsidRDefault="00DE25FF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 w:rsidRPr="00686BBE">
        <w:t>Proposal 2</w:t>
      </w:r>
      <w:r w:rsidRPr="00DE25FF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 w:rsidRPr="00686BBE">
        <w:t>Allow event triggered reporting for CLI-RSSI measurements.</w:t>
      </w:r>
    </w:p>
    <w:p w14:paraId="55B88DE8" w14:textId="464B18E5" w:rsidR="00C01F33" w:rsidRPr="007A16B6" w:rsidRDefault="008E065E" w:rsidP="006E062C">
      <w:pPr>
        <w:rPr>
          <w:b/>
          <w:bCs/>
          <w:lang w:val="en-US"/>
        </w:rPr>
      </w:pPr>
      <w:r>
        <w:rPr>
          <w:b/>
          <w:bCs/>
        </w:rPr>
        <w:fldChar w:fldCharType="end"/>
      </w:r>
    </w:p>
    <w:p w14:paraId="2428EA14" w14:textId="77777777" w:rsidR="00F507D1" w:rsidRPr="00CE0424" w:rsidRDefault="00F507D1" w:rsidP="00CE0424">
      <w:pPr>
        <w:pStyle w:val="Heading1"/>
      </w:pPr>
      <w:bookmarkStart w:id="46" w:name="_In-sequence_SDU_delivery"/>
      <w:bookmarkEnd w:id="46"/>
      <w:r w:rsidRPr="00CE0424">
        <w:t>References</w:t>
      </w:r>
    </w:p>
    <w:p w14:paraId="1E4CABF6" w14:textId="16EE8FB7" w:rsidR="009B230A" w:rsidRPr="003D6E87" w:rsidRDefault="00E47BDC" w:rsidP="009B230A">
      <w:pPr>
        <w:pStyle w:val="Reference"/>
        <w:rPr>
          <w:lang w:val="en-US"/>
        </w:rPr>
      </w:pPr>
      <w:hyperlink r:id="rId14" w:history="1">
        <w:r w:rsidR="009B230A" w:rsidRPr="00E74601">
          <w:rPr>
            <w:rStyle w:val="Hyperlink"/>
            <w:lang w:eastAsia="x-none"/>
          </w:rPr>
          <w:t>RP-182864</w:t>
        </w:r>
      </w:hyperlink>
      <w:r w:rsidR="009B230A" w:rsidRPr="007A16B6">
        <w:rPr>
          <w:lang w:val="en-US"/>
        </w:rPr>
        <w:t>, “</w:t>
      </w:r>
      <w:r w:rsidR="009B230A" w:rsidRPr="007A16B6">
        <w:rPr>
          <w:rFonts w:eastAsia="SimSun"/>
          <w:kern w:val="2"/>
          <w:lang w:val="en-US"/>
        </w:rPr>
        <w:t>Revised WID on Cross Link Interference (CLI) handling and Remote Interference Management (RIM) for NR”, LG Electronics</w:t>
      </w:r>
    </w:p>
    <w:p w14:paraId="590C0D09" w14:textId="4124B971" w:rsidR="00322DED" w:rsidRPr="003D6E87" w:rsidRDefault="00CC0D00" w:rsidP="009B230A">
      <w:pPr>
        <w:pStyle w:val="Reference"/>
      </w:pPr>
      <w:r w:rsidRPr="003D6E87">
        <w:t>RAN2#106 Reno Chair notes 2019-</w:t>
      </w:r>
      <w:r w:rsidR="00C32662" w:rsidRPr="003D6E87">
        <w:t>05-17 EoM</w:t>
      </w:r>
    </w:p>
    <w:p w14:paraId="49557913" w14:textId="1DC806E3" w:rsidR="00322DED" w:rsidRPr="007A16B6" w:rsidRDefault="00C32662" w:rsidP="009B230A">
      <w:pPr>
        <w:pStyle w:val="Reference"/>
        <w:rPr>
          <w:lang w:val="en-US"/>
        </w:rPr>
      </w:pPr>
      <w:r w:rsidRPr="003D6E87">
        <w:rPr>
          <w:lang w:val="en-US"/>
        </w:rPr>
        <w:t>R2-19</w:t>
      </w:r>
      <w:r w:rsidR="00F97067">
        <w:rPr>
          <w:lang w:val="en-US"/>
        </w:rPr>
        <w:t>10900</w:t>
      </w:r>
      <w:bookmarkStart w:id="47" w:name="_GoBack"/>
      <w:bookmarkEnd w:id="47"/>
      <w:r w:rsidR="00913A4C" w:rsidRPr="003D6E87">
        <w:rPr>
          <w:lang w:val="en-US"/>
        </w:rPr>
        <w:t>,</w:t>
      </w:r>
      <w:r w:rsidR="00442E00" w:rsidRPr="007A16B6">
        <w:rPr>
          <w:lang w:val="en-US"/>
        </w:rPr>
        <w:t xml:space="preserve"> </w:t>
      </w:r>
      <w:r w:rsidR="00657B12">
        <w:rPr>
          <w:lang w:val="en-US"/>
        </w:rPr>
        <w:t xml:space="preserve">Draft </w:t>
      </w:r>
      <w:r w:rsidR="00D1026B" w:rsidRPr="003D6E87">
        <w:rPr>
          <w:lang w:val="en-US"/>
        </w:rPr>
        <w:t xml:space="preserve">CR </w:t>
      </w:r>
      <w:r w:rsidR="00657B12">
        <w:rPr>
          <w:lang w:val="en-US"/>
        </w:rPr>
        <w:t>for</w:t>
      </w:r>
      <w:r w:rsidR="00D1026B" w:rsidRPr="003D6E87">
        <w:rPr>
          <w:lang w:val="en-US"/>
        </w:rPr>
        <w:t xml:space="preserve"> CLI</w:t>
      </w:r>
      <w:r w:rsidR="00B442B5" w:rsidRPr="003D6E87">
        <w:rPr>
          <w:lang w:val="en-US"/>
        </w:rPr>
        <w:t xml:space="preserve"> </w:t>
      </w:r>
      <w:proofErr w:type="spellStart"/>
      <w:r w:rsidR="00B442B5" w:rsidRPr="003D6E87">
        <w:rPr>
          <w:lang w:val="en-US"/>
        </w:rPr>
        <w:t>reportConfi</w:t>
      </w:r>
      <w:r w:rsidR="00657B12">
        <w:rPr>
          <w:lang w:val="en-US"/>
        </w:rPr>
        <w:t>g</w:t>
      </w:r>
      <w:proofErr w:type="spellEnd"/>
      <w:r w:rsidR="00B442B5" w:rsidRPr="003D6E87">
        <w:rPr>
          <w:lang w:val="en-US"/>
        </w:rPr>
        <w:t xml:space="preserve">, Ericsson, </w:t>
      </w:r>
      <w:r w:rsidR="00913A4C" w:rsidRPr="003D6E87">
        <w:rPr>
          <w:lang w:val="en-US"/>
        </w:rPr>
        <w:t>RAN2#107</w:t>
      </w:r>
      <w:r w:rsidR="00FF03A2" w:rsidRPr="003D6E87">
        <w:rPr>
          <w:lang w:val="en-US"/>
        </w:rPr>
        <w:t>, Prague, Czech Republic, August 2019</w:t>
      </w:r>
    </w:p>
    <w:p w14:paraId="7801EA81" w14:textId="77777777" w:rsidR="003A7EF3" w:rsidRPr="00DE25FF" w:rsidRDefault="003A7EF3" w:rsidP="00CE0424">
      <w:pPr>
        <w:pStyle w:val="BodyText"/>
        <w:rPr>
          <w:lang w:val="en-US"/>
        </w:rPr>
      </w:pPr>
    </w:p>
    <w:sectPr w:rsidR="003A7EF3" w:rsidRPr="00DE25FF">
      <w:headerReference w:type="even" r:id="rId15"/>
      <w:foot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F54D4C8" w14:textId="77777777" w:rsidR="00E47BDC" w:rsidRDefault="00E47BDC">
      <w:r>
        <w:separator/>
      </w:r>
    </w:p>
  </w:endnote>
  <w:endnote w:type="continuationSeparator" w:id="0">
    <w:p w14:paraId="3A26C140" w14:textId="77777777" w:rsidR="00E47BDC" w:rsidRDefault="00E47BDC">
      <w:r>
        <w:continuationSeparator/>
      </w:r>
    </w:p>
  </w:endnote>
  <w:endnote w:type="continuationNotice" w:id="1">
    <w:p w14:paraId="09EDC548" w14:textId="77777777" w:rsidR="00E47BDC" w:rsidRDefault="00E47BD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746001" w14:textId="77777777" w:rsidR="00920BF2" w:rsidRDefault="00920BF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1C7608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1C7608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0C9BDBC" w14:textId="77777777" w:rsidR="00E47BDC" w:rsidRDefault="00E47BDC">
      <w:r>
        <w:separator/>
      </w:r>
    </w:p>
  </w:footnote>
  <w:footnote w:type="continuationSeparator" w:id="0">
    <w:p w14:paraId="18FE08C8" w14:textId="77777777" w:rsidR="00E47BDC" w:rsidRDefault="00E47BDC">
      <w:r>
        <w:continuationSeparator/>
      </w:r>
    </w:p>
  </w:footnote>
  <w:footnote w:type="continuationNotice" w:id="1">
    <w:p w14:paraId="755F2C86" w14:textId="77777777" w:rsidR="00E47BDC" w:rsidRDefault="00E47BDC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B82259" w14:textId="77777777" w:rsidR="00920BF2" w:rsidRDefault="00920BF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5107657"/>
    <w:multiLevelType w:val="hybridMultilevel"/>
    <w:tmpl w:val="FF5611C0"/>
    <w:lvl w:ilvl="0" w:tplc="110A01EC">
      <w:numFmt w:val="bullet"/>
      <w:lvlText w:val="-"/>
      <w:lvlJc w:val="left"/>
      <w:pPr>
        <w:ind w:left="720" w:hanging="360"/>
      </w:pPr>
      <w:rPr>
        <w:rFonts w:ascii="Times" w:eastAsia="Malgun Gothic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2B52B1"/>
    <w:multiLevelType w:val="hybridMultilevel"/>
    <w:tmpl w:val="8370DD66"/>
    <w:lvl w:ilvl="0" w:tplc="E2CE98C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7" w15:restartNumberingAfterBreak="0">
    <w:nsid w:val="19EF2A6A"/>
    <w:multiLevelType w:val="hybridMultilevel"/>
    <w:tmpl w:val="3FBA42FC"/>
    <w:lvl w:ilvl="0" w:tplc="E5161030">
      <w:start w:val="2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446F9F"/>
    <w:multiLevelType w:val="hybridMultilevel"/>
    <w:tmpl w:val="CB809F0A"/>
    <w:lvl w:ilvl="0" w:tplc="A4DC0212">
      <w:start w:val="2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41A5084B"/>
    <w:multiLevelType w:val="hybridMultilevel"/>
    <w:tmpl w:val="B2E46054"/>
    <w:lvl w:ilvl="0" w:tplc="E2CE98C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5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55D3F86"/>
    <w:multiLevelType w:val="hybridMultilevel"/>
    <w:tmpl w:val="6C988B5C"/>
    <w:lvl w:ilvl="0" w:tplc="C7C8B63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A2F049F2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126CB62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F2F69048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BAE67DC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E7B245E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00C4D81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A5CABE6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2567D5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F4F4C08"/>
    <w:multiLevelType w:val="hybridMultilevel"/>
    <w:tmpl w:val="192E39FC"/>
    <w:lvl w:ilvl="0" w:tplc="6A083AB8">
      <w:start w:val="2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041B64"/>
    <w:multiLevelType w:val="hybridMultilevel"/>
    <w:tmpl w:val="AE58FDCE"/>
    <w:lvl w:ilvl="0" w:tplc="269EE48E">
      <w:start w:val="20"/>
      <w:numFmt w:val="bullet"/>
      <w:lvlText w:val="-"/>
      <w:lvlJc w:val="left"/>
      <w:pPr>
        <w:ind w:left="720" w:hanging="360"/>
      </w:pPr>
      <w:rPr>
        <w:rFonts w:ascii="Calibri" w:eastAsia="MS Mincho" w:hAnsi="Calibri" w:cs="Calibri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C1F5959"/>
    <w:multiLevelType w:val="hybridMultilevel"/>
    <w:tmpl w:val="C6425B40"/>
    <w:lvl w:ilvl="0" w:tplc="02FCF3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F186D2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7E839E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7669C0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2A3A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DDCF1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7B41F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146BA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1360B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616076F0"/>
    <w:multiLevelType w:val="hybridMultilevel"/>
    <w:tmpl w:val="3E828674"/>
    <w:lvl w:ilvl="0" w:tplc="B00400FC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AD2FD1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409E82E8"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DBA0B02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052756E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CD4DE88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1322AB0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93A4186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C0EC8D4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34A6A41"/>
    <w:multiLevelType w:val="hybridMultilevel"/>
    <w:tmpl w:val="04C8A7FA"/>
    <w:lvl w:ilvl="0" w:tplc="827C517A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6EA639A"/>
    <w:multiLevelType w:val="hybridMultilevel"/>
    <w:tmpl w:val="5DC85F4E"/>
    <w:lvl w:ilvl="0" w:tplc="ABF8B39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85B10C3"/>
    <w:multiLevelType w:val="hybridMultilevel"/>
    <w:tmpl w:val="5F245918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7" w15:restartNumberingAfterBreak="0">
    <w:nsid w:val="7AB668C0"/>
    <w:multiLevelType w:val="hybridMultilevel"/>
    <w:tmpl w:val="E780CCE8"/>
    <w:lvl w:ilvl="0" w:tplc="CCC072B4">
      <w:start w:val="20"/>
      <w:numFmt w:val="bullet"/>
      <w:lvlText w:val="-"/>
      <w:lvlJc w:val="left"/>
      <w:pPr>
        <w:ind w:left="1619" w:hanging="360"/>
      </w:pPr>
      <w:rPr>
        <w:rFonts w:ascii="Calibri" w:eastAsia="MS Mincho" w:hAnsi="Calibri" w:cs="Calibri" w:hint="default"/>
      </w:rPr>
    </w:lvl>
    <w:lvl w:ilvl="1" w:tplc="041D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28" w15:restartNumberingAfterBreak="0">
    <w:nsid w:val="7EE44640"/>
    <w:multiLevelType w:val="hybridMultilevel"/>
    <w:tmpl w:val="DBDE96A0"/>
    <w:lvl w:ilvl="0" w:tplc="4BA0B100">
      <w:start w:val="2019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7"/>
  </w:num>
  <w:num w:numId="3">
    <w:abstractNumId w:val="12"/>
  </w:num>
  <w:num w:numId="4">
    <w:abstractNumId w:val="13"/>
  </w:num>
  <w:num w:numId="5">
    <w:abstractNumId w:val="10"/>
  </w:num>
  <w:num w:numId="6">
    <w:abstractNumId w:val="15"/>
  </w:num>
  <w:num w:numId="7">
    <w:abstractNumId w:val="21"/>
  </w:num>
  <w:num w:numId="8">
    <w:abstractNumId w:val="11"/>
  </w:num>
  <w:num w:numId="9">
    <w:abstractNumId w:val="9"/>
  </w:num>
  <w:num w:numId="10">
    <w:abstractNumId w:val="3"/>
  </w:num>
  <w:num w:numId="11">
    <w:abstractNumId w:val="2"/>
  </w:num>
  <w:num w:numId="12">
    <w:abstractNumId w:val="1"/>
  </w:num>
  <w:num w:numId="13">
    <w:abstractNumId w:val="19"/>
  </w:num>
  <w:num w:numId="14">
    <w:abstractNumId w:val="0"/>
  </w:num>
  <w:num w:numId="15">
    <w:abstractNumId w:val="25"/>
  </w:num>
  <w:num w:numId="16">
    <w:abstractNumId w:val="16"/>
  </w:num>
  <w:num w:numId="17">
    <w:abstractNumId w:val="14"/>
  </w:num>
  <w:num w:numId="18">
    <w:abstractNumId w:val="6"/>
  </w:num>
  <w:num w:numId="19">
    <w:abstractNumId w:val="23"/>
  </w:num>
  <w:num w:numId="20">
    <w:abstractNumId w:val="22"/>
  </w:num>
  <w:num w:numId="21">
    <w:abstractNumId w:val="26"/>
  </w:num>
  <w:num w:numId="22">
    <w:abstractNumId w:val="5"/>
  </w:num>
  <w:num w:numId="23">
    <w:abstractNumId w:val="28"/>
  </w:num>
  <w:num w:numId="24">
    <w:abstractNumId w:val="19"/>
  </w:num>
  <w:num w:numId="25">
    <w:abstractNumId w:val="8"/>
  </w:num>
  <w:num w:numId="26">
    <w:abstractNumId w:val="18"/>
  </w:num>
  <w:num w:numId="27">
    <w:abstractNumId w:val="7"/>
  </w:num>
  <w:num w:numId="28">
    <w:abstractNumId w:val="27"/>
  </w:num>
  <w:num w:numId="29">
    <w:abstractNumId w:val="20"/>
  </w:num>
  <w:num w:numId="30">
    <w:abstractNumId w:val="2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Formatting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269C"/>
    <w:rsid w:val="000006E1"/>
    <w:rsid w:val="00002A37"/>
    <w:rsid w:val="000039F4"/>
    <w:rsid w:val="00005795"/>
    <w:rsid w:val="00006446"/>
    <w:rsid w:val="00006896"/>
    <w:rsid w:val="00007CDC"/>
    <w:rsid w:val="00011B28"/>
    <w:rsid w:val="00015D15"/>
    <w:rsid w:val="0002564D"/>
    <w:rsid w:val="00025ECA"/>
    <w:rsid w:val="000325B8"/>
    <w:rsid w:val="00034112"/>
    <w:rsid w:val="000344F7"/>
    <w:rsid w:val="00034C15"/>
    <w:rsid w:val="00035558"/>
    <w:rsid w:val="00036BA1"/>
    <w:rsid w:val="000418F2"/>
    <w:rsid w:val="00041DB1"/>
    <w:rsid w:val="000422E2"/>
    <w:rsid w:val="00042D4A"/>
    <w:rsid w:val="00042F22"/>
    <w:rsid w:val="000444EF"/>
    <w:rsid w:val="000505B4"/>
    <w:rsid w:val="00052A07"/>
    <w:rsid w:val="000534E3"/>
    <w:rsid w:val="0005606A"/>
    <w:rsid w:val="00057117"/>
    <w:rsid w:val="00057E35"/>
    <w:rsid w:val="000616E7"/>
    <w:rsid w:val="0006321B"/>
    <w:rsid w:val="0006348E"/>
    <w:rsid w:val="0006487E"/>
    <w:rsid w:val="00065E1A"/>
    <w:rsid w:val="0007154A"/>
    <w:rsid w:val="00074808"/>
    <w:rsid w:val="000766C6"/>
    <w:rsid w:val="00077E5F"/>
    <w:rsid w:val="0008036A"/>
    <w:rsid w:val="00080A7F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3F60"/>
    <w:rsid w:val="0009510F"/>
    <w:rsid w:val="000967C3"/>
    <w:rsid w:val="000A0CE2"/>
    <w:rsid w:val="000A1B7B"/>
    <w:rsid w:val="000A56F2"/>
    <w:rsid w:val="000A73C8"/>
    <w:rsid w:val="000B2719"/>
    <w:rsid w:val="000B3A8F"/>
    <w:rsid w:val="000B4AB9"/>
    <w:rsid w:val="000B58C3"/>
    <w:rsid w:val="000B61E9"/>
    <w:rsid w:val="000C165A"/>
    <w:rsid w:val="000C2E19"/>
    <w:rsid w:val="000D0D07"/>
    <w:rsid w:val="000D17C7"/>
    <w:rsid w:val="000D4797"/>
    <w:rsid w:val="000E0527"/>
    <w:rsid w:val="000E0FFB"/>
    <w:rsid w:val="000E1E92"/>
    <w:rsid w:val="000E41CC"/>
    <w:rsid w:val="000F06D6"/>
    <w:rsid w:val="000F0EB1"/>
    <w:rsid w:val="000F1106"/>
    <w:rsid w:val="000F3BE9"/>
    <w:rsid w:val="000F3F6C"/>
    <w:rsid w:val="000F6DF3"/>
    <w:rsid w:val="001005FF"/>
    <w:rsid w:val="00103194"/>
    <w:rsid w:val="001062FB"/>
    <w:rsid w:val="001063E6"/>
    <w:rsid w:val="00113CF4"/>
    <w:rsid w:val="001153EA"/>
    <w:rsid w:val="00115643"/>
    <w:rsid w:val="00116765"/>
    <w:rsid w:val="001219F5"/>
    <w:rsid w:val="00121A20"/>
    <w:rsid w:val="00123465"/>
    <w:rsid w:val="0012377F"/>
    <w:rsid w:val="00124314"/>
    <w:rsid w:val="0012662E"/>
    <w:rsid w:val="00126B4A"/>
    <w:rsid w:val="00132FD0"/>
    <w:rsid w:val="001344C0"/>
    <w:rsid w:val="001346FA"/>
    <w:rsid w:val="00135252"/>
    <w:rsid w:val="00137AB5"/>
    <w:rsid w:val="00137F0B"/>
    <w:rsid w:val="001460DD"/>
    <w:rsid w:val="001517C1"/>
    <w:rsid w:val="00151E23"/>
    <w:rsid w:val="00152656"/>
    <w:rsid w:val="001526E0"/>
    <w:rsid w:val="001551B5"/>
    <w:rsid w:val="001659C1"/>
    <w:rsid w:val="00173A8E"/>
    <w:rsid w:val="00177795"/>
    <w:rsid w:val="0018143F"/>
    <w:rsid w:val="00184CB4"/>
    <w:rsid w:val="00190AC1"/>
    <w:rsid w:val="00192787"/>
    <w:rsid w:val="0019341A"/>
    <w:rsid w:val="00197DF9"/>
    <w:rsid w:val="001A1987"/>
    <w:rsid w:val="001A2564"/>
    <w:rsid w:val="001A2618"/>
    <w:rsid w:val="001A56DC"/>
    <w:rsid w:val="001A6173"/>
    <w:rsid w:val="001A6CBA"/>
    <w:rsid w:val="001A7CCD"/>
    <w:rsid w:val="001B0D97"/>
    <w:rsid w:val="001B5A5D"/>
    <w:rsid w:val="001C1CE5"/>
    <w:rsid w:val="001C34AF"/>
    <w:rsid w:val="001C3D2A"/>
    <w:rsid w:val="001C7608"/>
    <w:rsid w:val="001D1E04"/>
    <w:rsid w:val="001D51BA"/>
    <w:rsid w:val="001D6342"/>
    <w:rsid w:val="001D6D0C"/>
    <w:rsid w:val="001D6D53"/>
    <w:rsid w:val="001E58E2"/>
    <w:rsid w:val="001E7AED"/>
    <w:rsid w:val="001F2B3B"/>
    <w:rsid w:val="001F3916"/>
    <w:rsid w:val="001F3B37"/>
    <w:rsid w:val="001F43DA"/>
    <w:rsid w:val="001F457D"/>
    <w:rsid w:val="001F54C5"/>
    <w:rsid w:val="001F662C"/>
    <w:rsid w:val="001F7074"/>
    <w:rsid w:val="00200490"/>
    <w:rsid w:val="00201F3A"/>
    <w:rsid w:val="00203F96"/>
    <w:rsid w:val="002054DB"/>
    <w:rsid w:val="0020604D"/>
    <w:rsid w:val="002069B2"/>
    <w:rsid w:val="00207FA3"/>
    <w:rsid w:val="00214DA8"/>
    <w:rsid w:val="00215423"/>
    <w:rsid w:val="002158FA"/>
    <w:rsid w:val="00217E6D"/>
    <w:rsid w:val="00220600"/>
    <w:rsid w:val="002224DB"/>
    <w:rsid w:val="00223FCB"/>
    <w:rsid w:val="002252C3"/>
    <w:rsid w:val="00225C54"/>
    <w:rsid w:val="0022687C"/>
    <w:rsid w:val="00230765"/>
    <w:rsid w:val="0023116A"/>
    <w:rsid w:val="002319E4"/>
    <w:rsid w:val="00235632"/>
    <w:rsid w:val="00235872"/>
    <w:rsid w:val="00240448"/>
    <w:rsid w:val="00241559"/>
    <w:rsid w:val="0024255F"/>
    <w:rsid w:val="002435B3"/>
    <w:rsid w:val="002458EB"/>
    <w:rsid w:val="00247F03"/>
    <w:rsid w:val="002500C8"/>
    <w:rsid w:val="00256010"/>
    <w:rsid w:val="00256492"/>
    <w:rsid w:val="00257543"/>
    <w:rsid w:val="002617E7"/>
    <w:rsid w:val="00263434"/>
    <w:rsid w:val="00264228"/>
    <w:rsid w:val="00264334"/>
    <w:rsid w:val="0026473E"/>
    <w:rsid w:val="00266214"/>
    <w:rsid w:val="00267C83"/>
    <w:rsid w:val="002711C4"/>
    <w:rsid w:val="0027144F"/>
    <w:rsid w:val="00271F3A"/>
    <w:rsid w:val="00273278"/>
    <w:rsid w:val="002737F4"/>
    <w:rsid w:val="00280205"/>
    <w:rsid w:val="002805F5"/>
    <w:rsid w:val="00280751"/>
    <w:rsid w:val="00280DD1"/>
    <w:rsid w:val="0028280A"/>
    <w:rsid w:val="00282C92"/>
    <w:rsid w:val="00286ACD"/>
    <w:rsid w:val="00286D02"/>
    <w:rsid w:val="00287838"/>
    <w:rsid w:val="002907B5"/>
    <w:rsid w:val="00291255"/>
    <w:rsid w:val="00292EB7"/>
    <w:rsid w:val="00296227"/>
    <w:rsid w:val="00296F44"/>
    <w:rsid w:val="0029777D"/>
    <w:rsid w:val="00297F04"/>
    <w:rsid w:val="002A055E"/>
    <w:rsid w:val="002A1D4E"/>
    <w:rsid w:val="002A2869"/>
    <w:rsid w:val="002B24D6"/>
    <w:rsid w:val="002B5E99"/>
    <w:rsid w:val="002C1BAB"/>
    <w:rsid w:val="002C314A"/>
    <w:rsid w:val="002C41E6"/>
    <w:rsid w:val="002C7C26"/>
    <w:rsid w:val="002D071A"/>
    <w:rsid w:val="002D1898"/>
    <w:rsid w:val="002D34B2"/>
    <w:rsid w:val="002D54A5"/>
    <w:rsid w:val="002D7637"/>
    <w:rsid w:val="002D763F"/>
    <w:rsid w:val="002E17F2"/>
    <w:rsid w:val="002E7CAE"/>
    <w:rsid w:val="002F2771"/>
    <w:rsid w:val="002F37A9"/>
    <w:rsid w:val="002F51F4"/>
    <w:rsid w:val="00301CE6"/>
    <w:rsid w:val="0030256B"/>
    <w:rsid w:val="00302AE4"/>
    <w:rsid w:val="00304608"/>
    <w:rsid w:val="0030501F"/>
    <w:rsid w:val="003054C5"/>
    <w:rsid w:val="00305B2B"/>
    <w:rsid w:val="00307220"/>
    <w:rsid w:val="00307BA1"/>
    <w:rsid w:val="003108CC"/>
    <w:rsid w:val="00311702"/>
    <w:rsid w:val="00311E82"/>
    <w:rsid w:val="00313FD6"/>
    <w:rsid w:val="003143BD"/>
    <w:rsid w:val="00317D94"/>
    <w:rsid w:val="003203ED"/>
    <w:rsid w:val="0032063D"/>
    <w:rsid w:val="00322C9F"/>
    <w:rsid w:val="00322DED"/>
    <w:rsid w:val="00324D23"/>
    <w:rsid w:val="00326AD0"/>
    <w:rsid w:val="00331751"/>
    <w:rsid w:val="00332F52"/>
    <w:rsid w:val="00333603"/>
    <w:rsid w:val="00334579"/>
    <w:rsid w:val="003350CB"/>
    <w:rsid w:val="00335858"/>
    <w:rsid w:val="00336BDA"/>
    <w:rsid w:val="00342924"/>
    <w:rsid w:val="00342BD7"/>
    <w:rsid w:val="00343A07"/>
    <w:rsid w:val="0034435A"/>
    <w:rsid w:val="00346D33"/>
    <w:rsid w:val="00346DB5"/>
    <w:rsid w:val="003477B1"/>
    <w:rsid w:val="003508BF"/>
    <w:rsid w:val="00353A21"/>
    <w:rsid w:val="0035491B"/>
    <w:rsid w:val="00357380"/>
    <w:rsid w:val="003602D9"/>
    <w:rsid w:val="003604CE"/>
    <w:rsid w:val="003646FC"/>
    <w:rsid w:val="00370E47"/>
    <w:rsid w:val="003742AC"/>
    <w:rsid w:val="0037570E"/>
    <w:rsid w:val="00377314"/>
    <w:rsid w:val="00377CE1"/>
    <w:rsid w:val="00381CF4"/>
    <w:rsid w:val="00385BF0"/>
    <w:rsid w:val="00390BBE"/>
    <w:rsid w:val="00393692"/>
    <w:rsid w:val="003939FF"/>
    <w:rsid w:val="003A2223"/>
    <w:rsid w:val="003A2A0F"/>
    <w:rsid w:val="003A45A1"/>
    <w:rsid w:val="003A465E"/>
    <w:rsid w:val="003A5B0A"/>
    <w:rsid w:val="003A6BAC"/>
    <w:rsid w:val="003A7EF3"/>
    <w:rsid w:val="003B159C"/>
    <w:rsid w:val="003B369F"/>
    <w:rsid w:val="003B36A3"/>
    <w:rsid w:val="003B460B"/>
    <w:rsid w:val="003B7FE5"/>
    <w:rsid w:val="003C11C8"/>
    <w:rsid w:val="003C2702"/>
    <w:rsid w:val="003C53E7"/>
    <w:rsid w:val="003C728D"/>
    <w:rsid w:val="003C7806"/>
    <w:rsid w:val="003D109F"/>
    <w:rsid w:val="003D2478"/>
    <w:rsid w:val="003D2E06"/>
    <w:rsid w:val="003D3C45"/>
    <w:rsid w:val="003D4986"/>
    <w:rsid w:val="003D5B1F"/>
    <w:rsid w:val="003D6E87"/>
    <w:rsid w:val="003E0FA2"/>
    <w:rsid w:val="003E12BC"/>
    <w:rsid w:val="003E15FA"/>
    <w:rsid w:val="003E55E4"/>
    <w:rsid w:val="003E5E8E"/>
    <w:rsid w:val="003E74E3"/>
    <w:rsid w:val="003E7A3B"/>
    <w:rsid w:val="003F05C7"/>
    <w:rsid w:val="003F2CD4"/>
    <w:rsid w:val="003F336B"/>
    <w:rsid w:val="003F6BBE"/>
    <w:rsid w:val="004000E8"/>
    <w:rsid w:val="00401331"/>
    <w:rsid w:val="00401664"/>
    <w:rsid w:val="00402E2B"/>
    <w:rsid w:val="0040512B"/>
    <w:rsid w:val="00405CA5"/>
    <w:rsid w:val="00406F9B"/>
    <w:rsid w:val="00407B5B"/>
    <w:rsid w:val="00407CD3"/>
    <w:rsid w:val="00410134"/>
    <w:rsid w:val="00410B72"/>
    <w:rsid w:val="00410F18"/>
    <w:rsid w:val="0041263E"/>
    <w:rsid w:val="00413AAC"/>
    <w:rsid w:val="00420286"/>
    <w:rsid w:val="00421105"/>
    <w:rsid w:val="004241CF"/>
    <w:rsid w:val="004242F4"/>
    <w:rsid w:val="004250A4"/>
    <w:rsid w:val="00427248"/>
    <w:rsid w:val="004301D9"/>
    <w:rsid w:val="00430E81"/>
    <w:rsid w:val="00437447"/>
    <w:rsid w:val="00441A92"/>
    <w:rsid w:val="00441EE5"/>
    <w:rsid w:val="00442E00"/>
    <w:rsid w:val="00444F56"/>
    <w:rsid w:val="00446488"/>
    <w:rsid w:val="004517AA"/>
    <w:rsid w:val="00452CAC"/>
    <w:rsid w:val="00457565"/>
    <w:rsid w:val="00457B71"/>
    <w:rsid w:val="00464FA4"/>
    <w:rsid w:val="00465B02"/>
    <w:rsid w:val="004669E2"/>
    <w:rsid w:val="00470C31"/>
    <w:rsid w:val="00472F55"/>
    <w:rsid w:val="004734D0"/>
    <w:rsid w:val="0047556B"/>
    <w:rsid w:val="00476E69"/>
    <w:rsid w:val="00477768"/>
    <w:rsid w:val="00492BC5"/>
    <w:rsid w:val="004951E3"/>
    <w:rsid w:val="004964F1"/>
    <w:rsid w:val="004A0739"/>
    <w:rsid w:val="004A16BC"/>
    <w:rsid w:val="004A2B94"/>
    <w:rsid w:val="004A44AB"/>
    <w:rsid w:val="004B00AA"/>
    <w:rsid w:val="004B7C0C"/>
    <w:rsid w:val="004C1923"/>
    <w:rsid w:val="004C2DB9"/>
    <w:rsid w:val="004C3898"/>
    <w:rsid w:val="004D2B7D"/>
    <w:rsid w:val="004D36B1"/>
    <w:rsid w:val="004D7085"/>
    <w:rsid w:val="004D7EBD"/>
    <w:rsid w:val="004E2680"/>
    <w:rsid w:val="004E28F9"/>
    <w:rsid w:val="004E462E"/>
    <w:rsid w:val="004E56DC"/>
    <w:rsid w:val="004E76F4"/>
    <w:rsid w:val="004F068B"/>
    <w:rsid w:val="004F0B4E"/>
    <w:rsid w:val="004F0B6C"/>
    <w:rsid w:val="004F16F1"/>
    <w:rsid w:val="004F2078"/>
    <w:rsid w:val="004F4A4D"/>
    <w:rsid w:val="004F4DA3"/>
    <w:rsid w:val="004F7557"/>
    <w:rsid w:val="00506161"/>
    <w:rsid w:val="00506557"/>
    <w:rsid w:val="0050677A"/>
    <w:rsid w:val="00506ADB"/>
    <w:rsid w:val="005108D8"/>
    <w:rsid w:val="00510BD1"/>
    <w:rsid w:val="005116F9"/>
    <w:rsid w:val="005119D0"/>
    <w:rsid w:val="00514A45"/>
    <w:rsid w:val="005153A7"/>
    <w:rsid w:val="005219CF"/>
    <w:rsid w:val="00521F0D"/>
    <w:rsid w:val="0052655E"/>
    <w:rsid w:val="00527081"/>
    <w:rsid w:val="00534B59"/>
    <w:rsid w:val="00536102"/>
    <w:rsid w:val="00536759"/>
    <w:rsid w:val="00537C62"/>
    <w:rsid w:val="00546970"/>
    <w:rsid w:val="00554E19"/>
    <w:rsid w:val="0056121F"/>
    <w:rsid w:val="00572505"/>
    <w:rsid w:val="0057490D"/>
    <w:rsid w:val="00574C7B"/>
    <w:rsid w:val="00577B58"/>
    <w:rsid w:val="00577E02"/>
    <w:rsid w:val="00582809"/>
    <w:rsid w:val="0058798C"/>
    <w:rsid w:val="005900FA"/>
    <w:rsid w:val="005935A4"/>
    <w:rsid w:val="005948C2"/>
    <w:rsid w:val="00595DCA"/>
    <w:rsid w:val="0059779B"/>
    <w:rsid w:val="005A209A"/>
    <w:rsid w:val="005A3544"/>
    <w:rsid w:val="005A640A"/>
    <w:rsid w:val="005A662D"/>
    <w:rsid w:val="005A7D2C"/>
    <w:rsid w:val="005B0E75"/>
    <w:rsid w:val="005B35D7"/>
    <w:rsid w:val="005B392A"/>
    <w:rsid w:val="005B3AA3"/>
    <w:rsid w:val="005B591A"/>
    <w:rsid w:val="005B6F83"/>
    <w:rsid w:val="005C463A"/>
    <w:rsid w:val="005C5021"/>
    <w:rsid w:val="005C54E7"/>
    <w:rsid w:val="005C74FB"/>
    <w:rsid w:val="005D1602"/>
    <w:rsid w:val="005D29D7"/>
    <w:rsid w:val="005E385F"/>
    <w:rsid w:val="005E5B81"/>
    <w:rsid w:val="005E6026"/>
    <w:rsid w:val="005E7A3C"/>
    <w:rsid w:val="005E7AFC"/>
    <w:rsid w:val="005F0078"/>
    <w:rsid w:val="005F2315"/>
    <w:rsid w:val="005F2CB1"/>
    <w:rsid w:val="005F3025"/>
    <w:rsid w:val="005F618C"/>
    <w:rsid w:val="005F70BD"/>
    <w:rsid w:val="00600EFF"/>
    <w:rsid w:val="0060283C"/>
    <w:rsid w:val="0060466D"/>
    <w:rsid w:val="00604F14"/>
    <w:rsid w:val="00606AB2"/>
    <w:rsid w:val="00611B83"/>
    <w:rsid w:val="00612F54"/>
    <w:rsid w:val="00613257"/>
    <w:rsid w:val="00620A71"/>
    <w:rsid w:val="00620D80"/>
    <w:rsid w:val="00622FC0"/>
    <w:rsid w:val="006234A6"/>
    <w:rsid w:val="00624217"/>
    <w:rsid w:val="00630001"/>
    <w:rsid w:val="006311B3"/>
    <w:rsid w:val="00631CA0"/>
    <w:rsid w:val="0063284C"/>
    <w:rsid w:val="006351BF"/>
    <w:rsid w:val="00636398"/>
    <w:rsid w:val="006368D3"/>
    <w:rsid w:val="00636FAE"/>
    <w:rsid w:val="006377EC"/>
    <w:rsid w:val="0064151F"/>
    <w:rsid w:val="00641533"/>
    <w:rsid w:val="00642013"/>
    <w:rsid w:val="0064208D"/>
    <w:rsid w:val="00643475"/>
    <w:rsid w:val="0064396A"/>
    <w:rsid w:val="00645B4B"/>
    <w:rsid w:val="0064624E"/>
    <w:rsid w:val="00646383"/>
    <w:rsid w:val="00650AB9"/>
    <w:rsid w:val="0065406F"/>
    <w:rsid w:val="00655733"/>
    <w:rsid w:val="00655ACD"/>
    <w:rsid w:val="00656A92"/>
    <w:rsid w:val="00656DDE"/>
    <w:rsid w:val="00657B12"/>
    <w:rsid w:val="0066011D"/>
    <w:rsid w:val="006607C0"/>
    <w:rsid w:val="006613A6"/>
    <w:rsid w:val="006613F9"/>
    <w:rsid w:val="006627A2"/>
    <w:rsid w:val="006634E6"/>
    <w:rsid w:val="006655EE"/>
    <w:rsid w:val="00665EE9"/>
    <w:rsid w:val="00667EE7"/>
    <w:rsid w:val="00670922"/>
    <w:rsid w:val="00670BE1"/>
    <w:rsid w:val="006712BA"/>
    <w:rsid w:val="0067218F"/>
    <w:rsid w:val="006741F2"/>
    <w:rsid w:val="00674CC3"/>
    <w:rsid w:val="00675608"/>
    <w:rsid w:val="006757A0"/>
    <w:rsid w:val="00675C72"/>
    <w:rsid w:val="006771F9"/>
    <w:rsid w:val="006776D7"/>
    <w:rsid w:val="00681003"/>
    <w:rsid w:val="006817C9"/>
    <w:rsid w:val="00681DD1"/>
    <w:rsid w:val="00683ECE"/>
    <w:rsid w:val="0068791D"/>
    <w:rsid w:val="0069520B"/>
    <w:rsid w:val="00695FC2"/>
    <w:rsid w:val="00696949"/>
    <w:rsid w:val="00697052"/>
    <w:rsid w:val="006A171C"/>
    <w:rsid w:val="006A2D18"/>
    <w:rsid w:val="006A46FB"/>
    <w:rsid w:val="006A5E28"/>
    <w:rsid w:val="006A697B"/>
    <w:rsid w:val="006A7AFF"/>
    <w:rsid w:val="006B1816"/>
    <w:rsid w:val="006B2099"/>
    <w:rsid w:val="006B2868"/>
    <w:rsid w:val="006B50CF"/>
    <w:rsid w:val="006B79AA"/>
    <w:rsid w:val="006C03B8"/>
    <w:rsid w:val="006C253B"/>
    <w:rsid w:val="006C381F"/>
    <w:rsid w:val="006C5EC9"/>
    <w:rsid w:val="006C6059"/>
    <w:rsid w:val="006C7522"/>
    <w:rsid w:val="006D1905"/>
    <w:rsid w:val="006D5A59"/>
    <w:rsid w:val="006D6F08"/>
    <w:rsid w:val="006E062C"/>
    <w:rsid w:val="006E28B7"/>
    <w:rsid w:val="006E3310"/>
    <w:rsid w:val="006E4E39"/>
    <w:rsid w:val="006E565E"/>
    <w:rsid w:val="006E673D"/>
    <w:rsid w:val="006E7D3B"/>
    <w:rsid w:val="006F1B70"/>
    <w:rsid w:val="006F341D"/>
    <w:rsid w:val="006F3CDE"/>
    <w:rsid w:val="006F4049"/>
    <w:rsid w:val="006F58D4"/>
    <w:rsid w:val="006F6ADB"/>
    <w:rsid w:val="00700A1D"/>
    <w:rsid w:val="00701EC3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4606"/>
    <w:rsid w:val="00726EA6"/>
    <w:rsid w:val="00727208"/>
    <w:rsid w:val="00727680"/>
    <w:rsid w:val="007348B1"/>
    <w:rsid w:val="007362A6"/>
    <w:rsid w:val="00736D7D"/>
    <w:rsid w:val="007406C5"/>
    <w:rsid w:val="00740E58"/>
    <w:rsid w:val="00742ACF"/>
    <w:rsid w:val="007445A0"/>
    <w:rsid w:val="0074524B"/>
    <w:rsid w:val="00747D8B"/>
    <w:rsid w:val="00751228"/>
    <w:rsid w:val="0075361B"/>
    <w:rsid w:val="007571E1"/>
    <w:rsid w:val="007604B2"/>
    <w:rsid w:val="007629AB"/>
    <w:rsid w:val="00764346"/>
    <w:rsid w:val="00765281"/>
    <w:rsid w:val="00766BAD"/>
    <w:rsid w:val="007730BD"/>
    <w:rsid w:val="007755F2"/>
    <w:rsid w:val="00776971"/>
    <w:rsid w:val="00780646"/>
    <w:rsid w:val="0078177E"/>
    <w:rsid w:val="0078304C"/>
    <w:rsid w:val="00783619"/>
    <w:rsid w:val="00783673"/>
    <w:rsid w:val="00785490"/>
    <w:rsid w:val="00785C6C"/>
    <w:rsid w:val="00790A60"/>
    <w:rsid w:val="007925EA"/>
    <w:rsid w:val="00793CD8"/>
    <w:rsid w:val="00795C92"/>
    <w:rsid w:val="00796231"/>
    <w:rsid w:val="007A16B6"/>
    <w:rsid w:val="007A1CB3"/>
    <w:rsid w:val="007A306F"/>
    <w:rsid w:val="007A3904"/>
    <w:rsid w:val="007A43A6"/>
    <w:rsid w:val="007A58A6"/>
    <w:rsid w:val="007A7695"/>
    <w:rsid w:val="007A7988"/>
    <w:rsid w:val="007B0150"/>
    <w:rsid w:val="007B2E63"/>
    <w:rsid w:val="007B3D2D"/>
    <w:rsid w:val="007B50AE"/>
    <w:rsid w:val="007B51DF"/>
    <w:rsid w:val="007B5C65"/>
    <w:rsid w:val="007B7436"/>
    <w:rsid w:val="007C05DD"/>
    <w:rsid w:val="007C0DA8"/>
    <w:rsid w:val="007C3D18"/>
    <w:rsid w:val="007C60BF"/>
    <w:rsid w:val="007C6826"/>
    <w:rsid w:val="007C6A07"/>
    <w:rsid w:val="007C75A1"/>
    <w:rsid w:val="007C77A5"/>
    <w:rsid w:val="007D04E5"/>
    <w:rsid w:val="007D5901"/>
    <w:rsid w:val="007D65E2"/>
    <w:rsid w:val="007D7526"/>
    <w:rsid w:val="007E4610"/>
    <w:rsid w:val="007E4715"/>
    <w:rsid w:val="007E505B"/>
    <w:rsid w:val="007E706D"/>
    <w:rsid w:val="007E7091"/>
    <w:rsid w:val="007F7F44"/>
    <w:rsid w:val="00803FAE"/>
    <w:rsid w:val="00805FB0"/>
    <w:rsid w:val="0080605F"/>
    <w:rsid w:val="00807786"/>
    <w:rsid w:val="008116C3"/>
    <w:rsid w:val="00811FCB"/>
    <w:rsid w:val="0081210C"/>
    <w:rsid w:val="008158D6"/>
    <w:rsid w:val="00817196"/>
    <w:rsid w:val="008235DB"/>
    <w:rsid w:val="00823DA5"/>
    <w:rsid w:val="00824AB4"/>
    <w:rsid w:val="00825C42"/>
    <w:rsid w:val="00825D25"/>
    <w:rsid w:val="008263EA"/>
    <w:rsid w:val="00827D6F"/>
    <w:rsid w:val="0083139F"/>
    <w:rsid w:val="00836E04"/>
    <w:rsid w:val="008376AC"/>
    <w:rsid w:val="00837A71"/>
    <w:rsid w:val="008444E8"/>
    <w:rsid w:val="00844E80"/>
    <w:rsid w:val="00846FE7"/>
    <w:rsid w:val="0085273D"/>
    <w:rsid w:val="00853D1C"/>
    <w:rsid w:val="00854F97"/>
    <w:rsid w:val="00856911"/>
    <w:rsid w:val="00860AD3"/>
    <w:rsid w:val="008614E9"/>
    <w:rsid w:val="008626BE"/>
    <w:rsid w:val="008638CC"/>
    <w:rsid w:val="00865F42"/>
    <w:rsid w:val="008677FD"/>
    <w:rsid w:val="00867BAC"/>
    <w:rsid w:val="008705E2"/>
    <w:rsid w:val="008706D4"/>
    <w:rsid w:val="00870F8A"/>
    <w:rsid w:val="008719A4"/>
    <w:rsid w:val="00871D23"/>
    <w:rsid w:val="00873355"/>
    <w:rsid w:val="00873DB0"/>
    <w:rsid w:val="00874312"/>
    <w:rsid w:val="0087437C"/>
    <w:rsid w:val="0087491A"/>
    <w:rsid w:val="008756C3"/>
    <w:rsid w:val="00875CD7"/>
    <w:rsid w:val="00876B4D"/>
    <w:rsid w:val="00877F18"/>
    <w:rsid w:val="0088281E"/>
    <w:rsid w:val="008860BA"/>
    <w:rsid w:val="00892DBF"/>
    <w:rsid w:val="0089388B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1A91"/>
    <w:rsid w:val="008B51A0"/>
    <w:rsid w:val="008B592A"/>
    <w:rsid w:val="008B7B5C"/>
    <w:rsid w:val="008C05E4"/>
    <w:rsid w:val="008C0C99"/>
    <w:rsid w:val="008C2017"/>
    <w:rsid w:val="008C4958"/>
    <w:rsid w:val="008C4BAA"/>
    <w:rsid w:val="008C6AE8"/>
    <w:rsid w:val="008C7573"/>
    <w:rsid w:val="008D04E5"/>
    <w:rsid w:val="008D34F1"/>
    <w:rsid w:val="008D39D8"/>
    <w:rsid w:val="008D4F38"/>
    <w:rsid w:val="008D6D1A"/>
    <w:rsid w:val="008E065E"/>
    <w:rsid w:val="008E0927"/>
    <w:rsid w:val="008E1909"/>
    <w:rsid w:val="008F1EAB"/>
    <w:rsid w:val="008F33DC"/>
    <w:rsid w:val="008F477F"/>
    <w:rsid w:val="008F4E18"/>
    <w:rsid w:val="00902350"/>
    <w:rsid w:val="0090336B"/>
    <w:rsid w:val="009053AA"/>
    <w:rsid w:val="00905CAB"/>
    <w:rsid w:val="00906295"/>
    <w:rsid w:val="00906939"/>
    <w:rsid w:val="00910B7D"/>
    <w:rsid w:val="00911DFB"/>
    <w:rsid w:val="00912311"/>
    <w:rsid w:val="009139D9"/>
    <w:rsid w:val="00913A4C"/>
    <w:rsid w:val="00914AD8"/>
    <w:rsid w:val="00914DB8"/>
    <w:rsid w:val="00916079"/>
    <w:rsid w:val="00917B79"/>
    <w:rsid w:val="00917CE9"/>
    <w:rsid w:val="00920BF2"/>
    <w:rsid w:val="00922010"/>
    <w:rsid w:val="0092578F"/>
    <w:rsid w:val="00925E3D"/>
    <w:rsid w:val="00927F2B"/>
    <w:rsid w:val="0093135D"/>
    <w:rsid w:val="00931BD9"/>
    <w:rsid w:val="009368F3"/>
    <w:rsid w:val="00941636"/>
    <w:rsid w:val="00943742"/>
    <w:rsid w:val="00945C05"/>
    <w:rsid w:val="00946945"/>
    <w:rsid w:val="00947713"/>
    <w:rsid w:val="00950DE7"/>
    <w:rsid w:val="00953920"/>
    <w:rsid w:val="00953D47"/>
    <w:rsid w:val="00954A61"/>
    <w:rsid w:val="0095681E"/>
    <w:rsid w:val="009572D4"/>
    <w:rsid w:val="00960ABA"/>
    <w:rsid w:val="00961921"/>
    <w:rsid w:val="0096430A"/>
    <w:rsid w:val="0096554B"/>
    <w:rsid w:val="00965672"/>
    <w:rsid w:val="0096584A"/>
    <w:rsid w:val="00965E41"/>
    <w:rsid w:val="00971B82"/>
    <w:rsid w:val="00971F08"/>
    <w:rsid w:val="00972228"/>
    <w:rsid w:val="00974286"/>
    <w:rsid w:val="0097603D"/>
    <w:rsid w:val="00976949"/>
    <w:rsid w:val="00977A53"/>
    <w:rsid w:val="00977D7B"/>
    <w:rsid w:val="00980477"/>
    <w:rsid w:val="009827BC"/>
    <w:rsid w:val="00985253"/>
    <w:rsid w:val="009853B3"/>
    <w:rsid w:val="00990630"/>
    <w:rsid w:val="00990D4D"/>
    <w:rsid w:val="00991761"/>
    <w:rsid w:val="00994DCA"/>
    <w:rsid w:val="009960EC"/>
    <w:rsid w:val="009970DD"/>
    <w:rsid w:val="009A0FBA"/>
    <w:rsid w:val="009A1601"/>
    <w:rsid w:val="009A2AC9"/>
    <w:rsid w:val="009A462D"/>
    <w:rsid w:val="009A5CBA"/>
    <w:rsid w:val="009A752E"/>
    <w:rsid w:val="009B1F30"/>
    <w:rsid w:val="009B230A"/>
    <w:rsid w:val="009B3AC2"/>
    <w:rsid w:val="009B4DF4"/>
    <w:rsid w:val="009B564E"/>
    <w:rsid w:val="009B7E87"/>
    <w:rsid w:val="009C403E"/>
    <w:rsid w:val="009C52F1"/>
    <w:rsid w:val="009C7851"/>
    <w:rsid w:val="009D28E4"/>
    <w:rsid w:val="009D4741"/>
    <w:rsid w:val="009D4FF0"/>
    <w:rsid w:val="009D5902"/>
    <w:rsid w:val="009D6BB7"/>
    <w:rsid w:val="009D703C"/>
    <w:rsid w:val="009D718F"/>
    <w:rsid w:val="009E068F"/>
    <w:rsid w:val="009E14E0"/>
    <w:rsid w:val="009E35DB"/>
    <w:rsid w:val="009E47A3"/>
    <w:rsid w:val="009F08F3"/>
    <w:rsid w:val="009F344F"/>
    <w:rsid w:val="009F77D1"/>
    <w:rsid w:val="009F78BA"/>
    <w:rsid w:val="00A016C8"/>
    <w:rsid w:val="00A01779"/>
    <w:rsid w:val="00A048A8"/>
    <w:rsid w:val="00A04F49"/>
    <w:rsid w:val="00A13E54"/>
    <w:rsid w:val="00A17F63"/>
    <w:rsid w:val="00A2052C"/>
    <w:rsid w:val="00A20635"/>
    <w:rsid w:val="00A2193B"/>
    <w:rsid w:val="00A22FBF"/>
    <w:rsid w:val="00A2351A"/>
    <w:rsid w:val="00A2526A"/>
    <w:rsid w:val="00A264A9"/>
    <w:rsid w:val="00A27785"/>
    <w:rsid w:val="00A30187"/>
    <w:rsid w:val="00A319AF"/>
    <w:rsid w:val="00A32FA0"/>
    <w:rsid w:val="00A3448A"/>
    <w:rsid w:val="00A36297"/>
    <w:rsid w:val="00A41E2B"/>
    <w:rsid w:val="00A43229"/>
    <w:rsid w:val="00A45B74"/>
    <w:rsid w:val="00A52E1D"/>
    <w:rsid w:val="00A54FDC"/>
    <w:rsid w:val="00A56454"/>
    <w:rsid w:val="00A568FD"/>
    <w:rsid w:val="00A61499"/>
    <w:rsid w:val="00A62A77"/>
    <w:rsid w:val="00A63483"/>
    <w:rsid w:val="00A64068"/>
    <w:rsid w:val="00A657D7"/>
    <w:rsid w:val="00A660AC"/>
    <w:rsid w:val="00A66F55"/>
    <w:rsid w:val="00A67E6C"/>
    <w:rsid w:val="00A71B99"/>
    <w:rsid w:val="00A735D3"/>
    <w:rsid w:val="00A739D0"/>
    <w:rsid w:val="00A73BE6"/>
    <w:rsid w:val="00A7406E"/>
    <w:rsid w:val="00A761D4"/>
    <w:rsid w:val="00A77EC4"/>
    <w:rsid w:val="00A80118"/>
    <w:rsid w:val="00A92879"/>
    <w:rsid w:val="00A9424D"/>
    <w:rsid w:val="00A9442A"/>
    <w:rsid w:val="00AA016F"/>
    <w:rsid w:val="00AA1ED6"/>
    <w:rsid w:val="00AA51D6"/>
    <w:rsid w:val="00AA58A1"/>
    <w:rsid w:val="00AA6173"/>
    <w:rsid w:val="00AA61D0"/>
    <w:rsid w:val="00AB0BC8"/>
    <w:rsid w:val="00AB11CA"/>
    <w:rsid w:val="00AB14D9"/>
    <w:rsid w:val="00AB3486"/>
    <w:rsid w:val="00AB4AB8"/>
    <w:rsid w:val="00AB655E"/>
    <w:rsid w:val="00AB6909"/>
    <w:rsid w:val="00AC007F"/>
    <w:rsid w:val="00AC2ECD"/>
    <w:rsid w:val="00AC3119"/>
    <w:rsid w:val="00AC49FB"/>
    <w:rsid w:val="00AC5A10"/>
    <w:rsid w:val="00AD0AA3"/>
    <w:rsid w:val="00AD1147"/>
    <w:rsid w:val="00AD3F94"/>
    <w:rsid w:val="00AD4A5A"/>
    <w:rsid w:val="00AE204B"/>
    <w:rsid w:val="00AE27AC"/>
    <w:rsid w:val="00AE3743"/>
    <w:rsid w:val="00AE40E0"/>
    <w:rsid w:val="00AE4DBA"/>
    <w:rsid w:val="00AE4F07"/>
    <w:rsid w:val="00AE6496"/>
    <w:rsid w:val="00AF1C5D"/>
    <w:rsid w:val="00AF2BE0"/>
    <w:rsid w:val="00AF42D7"/>
    <w:rsid w:val="00AF4A43"/>
    <w:rsid w:val="00B006FE"/>
    <w:rsid w:val="00B007CB"/>
    <w:rsid w:val="00B02AA9"/>
    <w:rsid w:val="00B02FA3"/>
    <w:rsid w:val="00B05084"/>
    <w:rsid w:val="00B157F9"/>
    <w:rsid w:val="00B20256"/>
    <w:rsid w:val="00B20D09"/>
    <w:rsid w:val="00B2763F"/>
    <w:rsid w:val="00B27AAC"/>
    <w:rsid w:val="00B30929"/>
    <w:rsid w:val="00B372AA"/>
    <w:rsid w:val="00B40445"/>
    <w:rsid w:val="00B406B6"/>
    <w:rsid w:val="00B41888"/>
    <w:rsid w:val="00B442B5"/>
    <w:rsid w:val="00B45A52"/>
    <w:rsid w:val="00B46175"/>
    <w:rsid w:val="00B46B6C"/>
    <w:rsid w:val="00B47E7E"/>
    <w:rsid w:val="00B6188F"/>
    <w:rsid w:val="00B664C7"/>
    <w:rsid w:val="00B70225"/>
    <w:rsid w:val="00B739F6"/>
    <w:rsid w:val="00B75061"/>
    <w:rsid w:val="00B81134"/>
    <w:rsid w:val="00B81A6C"/>
    <w:rsid w:val="00B83FE1"/>
    <w:rsid w:val="00B85C79"/>
    <w:rsid w:val="00B85DE5"/>
    <w:rsid w:val="00B90F73"/>
    <w:rsid w:val="00B93291"/>
    <w:rsid w:val="00B93B59"/>
    <w:rsid w:val="00B9406A"/>
    <w:rsid w:val="00BA2280"/>
    <w:rsid w:val="00BA2A08"/>
    <w:rsid w:val="00BA56D2"/>
    <w:rsid w:val="00BA76E0"/>
    <w:rsid w:val="00BB1D9A"/>
    <w:rsid w:val="00BB2A25"/>
    <w:rsid w:val="00BB51E9"/>
    <w:rsid w:val="00BC09CF"/>
    <w:rsid w:val="00BC0FDC"/>
    <w:rsid w:val="00BC186E"/>
    <w:rsid w:val="00BC269C"/>
    <w:rsid w:val="00BC3053"/>
    <w:rsid w:val="00BC4D2E"/>
    <w:rsid w:val="00BC7EB1"/>
    <w:rsid w:val="00BD1605"/>
    <w:rsid w:val="00BD1EA8"/>
    <w:rsid w:val="00BD266D"/>
    <w:rsid w:val="00BD2D3A"/>
    <w:rsid w:val="00BD41D4"/>
    <w:rsid w:val="00BD48AC"/>
    <w:rsid w:val="00BD5AC0"/>
    <w:rsid w:val="00BD5F1A"/>
    <w:rsid w:val="00BD719A"/>
    <w:rsid w:val="00BE1234"/>
    <w:rsid w:val="00BE2FA6"/>
    <w:rsid w:val="00BE333F"/>
    <w:rsid w:val="00BE43A9"/>
    <w:rsid w:val="00BE49FB"/>
    <w:rsid w:val="00BE7406"/>
    <w:rsid w:val="00BE7603"/>
    <w:rsid w:val="00BF2CE1"/>
    <w:rsid w:val="00BF3279"/>
    <w:rsid w:val="00BF3E5C"/>
    <w:rsid w:val="00BF74C7"/>
    <w:rsid w:val="00C009A2"/>
    <w:rsid w:val="00C015F1"/>
    <w:rsid w:val="00C01F33"/>
    <w:rsid w:val="00C02CC6"/>
    <w:rsid w:val="00C040F7"/>
    <w:rsid w:val="00C041B0"/>
    <w:rsid w:val="00C044AB"/>
    <w:rsid w:val="00C05706"/>
    <w:rsid w:val="00C07377"/>
    <w:rsid w:val="00C073DA"/>
    <w:rsid w:val="00C10478"/>
    <w:rsid w:val="00C1116C"/>
    <w:rsid w:val="00C12107"/>
    <w:rsid w:val="00C14233"/>
    <w:rsid w:val="00C14D4B"/>
    <w:rsid w:val="00C154BB"/>
    <w:rsid w:val="00C1613D"/>
    <w:rsid w:val="00C17275"/>
    <w:rsid w:val="00C24345"/>
    <w:rsid w:val="00C26A43"/>
    <w:rsid w:val="00C27822"/>
    <w:rsid w:val="00C279B5"/>
    <w:rsid w:val="00C27C45"/>
    <w:rsid w:val="00C32662"/>
    <w:rsid w:val="00C32DA7"/>
    <w:rsid w:val="00C34257"/>
    <w:rsid w:val="00C3719D"/>
    <w:rsid w:val="00C420D5"/>
    <w:rsid w:val="00C44ED5"/>
    <w:rsid w:val="00C46B1B"/>
    <w:rsid w:val="00C47796"/>
    <w:rsid w:val="00C508E2"/>
    <w:rsid w:val="00C530FB"/>
    <w:rsid w:val="00C54995"/>
    <w:rsid w:val="00C54D41"/>
    <w:rsid w:val="00C60565"/>
    <w:rsid w:val="00C60783"/>
    <w:rsid w:val="00C6134A"/>
    <w:rsid w:val="00C64562"/>
    <w:rsid w:val="00C64672"/>
    <w:rsid w:val="00C70697"/>
    <w:rsid w:val="00C72EF4"/>
    <w:rsid w:val="00C75D2F"/>
    <w:rsid w:val="00C767BE"/>
    <w:rsid w:val="00C76E3C"/>
    <w:rsid w:val="00C81568"/>
    <w:rsid w:val="00C9027A"/>
    <w:rsid w:val="00C9068E"/>
    <w:rsid w:val="00C93C4B"/>
    <w:rsid w:val="00C944AB"/>
    <w:rsid w:val="00C95B40"/>
    <w:rsid w:val="00C97AAD"/>
    <w:rsid w:val="00CA1ED8"/>
    <w:rsid w:val="00CB1F63"/>
    <w:rsid w:val="00CB40A2"/>
    <w:rsid w:val="00CB7170"/>
    <w:rsid w:val="00CC040E"/>
    <w:rsid w:val="00CC0D00"/>
    <w:rsid w:val="00CC111F"/>
    <w:rsid w:val="00CC2011"/>
    <w:rsid w:val="00CC3EA0"/>
    <w:rsid w:val="00CC5F68"/>
    <w:rsid w:val="00CC613F"/>
    <w:rsid w:val="00CC72BA"/>
    <w:rsid w:val="00CC7B45"/>
    <w:rsid w:val="00CD1188"/>
    <w:rsid w:val="00CD2ED1"/>
    <w:rsid w:val="00CD337B"/>
    <w:rsid w:val="00CD70C2"/>
    <w:rsid w:val="00CE0424"/>
    <w:rsid w:val="00CE7561"/>
    <w:rsid w:val="00CF1354"/>
    <w:rsid w:val="00CF2DCE"/>
    <w:rsid w:val="00CF3B1F"/>
    <w:rsid w:val="00CF3BF6"/>
    <w:rsid w:val="00CF48F7"/>
    <w:rsid w:val="00CF5D2B"/>
    <w:rsid w:val="00CF625B"/>
    <w:rsid w:val="00CF687E"/>
    <w:rsid w:val="00CF6FC3"/>
    <w:rsid w:val="00D0349B"/>
    <w:rsid w:val="00D07030"/>
    <w:rsid w:val="00D10249"/>
    <w:rsid w:val="00D1026B"/>
    <w:rsid w:val="00D115C3"/>
    <w:rsid w:val="00D11897"/>
    <w:rsid w:val="00D13135"/>
    <w:rsid w:val="00D13E4E"/>
    <w:rsid w:val="00D21619"/>
    <w:rsid w:val="00D239A7"/>
    <w:rsid w:val="00D23F47"/>
    <w:rsid w:val="00D244E1"/>
    <w:rsid w:val="00D36E71"/>
    <w:rsid w:val="00D378F1"/>
    <w:rsid w:val="00D37C72"/>
    <w:rsid w:val="00D37D87"/>
    <w:rsid w:val="00D40B33"/>
    <w:rsid w:val="00D4303D"/>
    <w:rsid w:val="00D4318F"/>
    <w:rsid w:val="00D438BF"/>
    <w:rsid w:val="00D440F8"/>
    <w:rsid w:val="00D50787"/>
    <w:rsid w:val="00D508BD"/>
    <w:rsid w:val="00D50F97"/>
    <w:rsid w:val="00D5153B"/>
    <w:rsid w:val="00D51CB5"/>
    <w:rsid w:val="00D546FF"/>
    <w:rsid w:val="00D55AD5"/>
    <w:rsid w:val="00D576CA"/>
    <w:rsid w:val="00D60031"/>
    <w:rsid w:val="00D61AF5"/>
    <w:rsid w:val="00D6363F"/>
    <w:rsid w:val="00D652B5"/>
    <w:rsid w:val="00D66155"/>
    <w:rsid w:val="00D708B0"/>
    <w:rsid w:val="00D735FF"/>
    <w:rsid w:val="00D77B1D"/>
    <w:rsid w:val="00D8021F"/>
    <w:rsid w:val="00D80383"/>
    <w:rsid w:val="00D823C6"/>
    <w:rsid w:val="00D86CA3"/>
    <w:rsid w:val="00D871CE"/>
    <w:rsid w:val="00D90DAC"/>
    <w:rsid w:val="00D9196D"/>
    <w:rsid w:val="00D92504"/>
    <w:rsid w:val="00D92982"/>
    <w:rsid w:val="00D93127"/>
    <w:rsid w:val="00DA24C5"/>
    <w:rsid w:val="00DA305E"/>
    <w:rsid w:val="00DA5417"/>
    <w:rsid w:val="00DA56E8"/>
    <w:rsid w:val="00DB0A9F"/>
    <w:rsid w:val="00DB377D"/>
    <w:rsid w:val="00DC2D36"/>
    <w:rsid w:val="00DC53EF"/>
    <w:rsid w:val="00DD1D06"/>
    <w:rsid w:val="00DD3042"/>
    <w:rsid w:val="00DE25FF"/>
    <w:rsid w:val="00DE5608"/>
    <w:rsid w:val="00DE58D0"/>
    <w:rsid w:val="00DE654F"/>
    <w:rsid w:val="00DF0B6E"/>
    <w:rsid w:val="00DF15E0"/>
    <w:rsid w:val="00DF37A0"/>
    <w:rsid w:val="00E110E7"/>
    <w:rsid w:val="00E11B20"/>
    <w:rsid w:val="00E17FA2"/>
    <w:rsid w:val="00E21591"/>
    <w:rsid w:val="00E22330"/>
    <w:rsid w:val="00E30B5A"/>
    <w:rsid w:val="00E3123D"/>
    <w:rsid w:val="00E31461"/>
    <w:rsid w:val="00E31576"/>
    <w:rsid w:val="00E31D43"/>
    <w:rsid w:val="00E32608"/>
    <w:rsid w:val="00E32896"/>
    <w:rsid w:val="00E33978"/>
    <w:rsid w:val="00E34188"/>
    <w:rsid w:val="00E34B6E"/>
    <w:rsid w:val="00E35559"/>
    <w:rsid w:val="00E36D9A"/>
    <w:rsid w:val="00E3723A"/>
    <w:rsid w:val="00E37860"/>
    <w:rsid w:val="00E446F1"/>
    <w:rsid w:val="00E46513"/>
    <w:rsid w:val="00E46886"/>
    <w:rsid w:val="00E47AEF"/>
    <w:rsid w:val="00E47BDC"/>
    <w:rsid w:val="00E53B75"/>
    <w:rsid w:val="00E54E3B"/>
    <w:rsid w:val="00E57565"/>
    <w:rsid w:val="00E616BE"/>
    <w:rsid w:val="00E63838"/>
    <w:rsid w:val="00E64434"/>
    <w:rsid w:val="00E67C51"/>
    <w:rsid w:val="00E72EFC"/>
    <w:rsid w:val="00E751CD"/>
    <w:rsid w:val="00E758EC"/>
    <w:rsid w:val="00E773E4"/>
    <w:rsid w:val="00E81E2B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C21"/>
    <w:rsid w:val="00E94F8A"/>
    <w:rsid w:val="00EA6A78"/>
    <w:rsid w:val="00EA7450"/>
    <w:rsid w:val="00EA7A41"/>
    <w:rsid w:val="00EB077B"/>
    <w:rsid w:val="00EB1A6B"/>
    <w:rsid w:val="00EB3FD0"/>
    <w:rsid w:val="00EB4EA2"/>
    <w:rsid w:val="00EB5D56"/>
    <w:rsid w:val="00EC27C6"/>
    <w:rsid w:val="00EC4207"/>
    <w:rsid w:val="00EC5653"/>
    <w:rsid w:val="00EC71CE"/>
    <w:rsid w:val="00ED1006"/>
    <w:rsid w:val="00ED36C4"/>
    <w:rsid w:val="00EF02D1"/>
    <w:rsid w:val="00EF0F14"/>
    <w:rsid w:val="00EF18FE"/>
    <w:rsid w:val="00EF5787"/>
    <w:rsid w:val="00EF60D0"/>
    <w:rsid w:val="00F0528D"/>
    <w:rsid w:val="00F05B32"/>
    <w:rsid w:val="00F06C67"/>
    <w:rsid w:val="00F06DFD"/>
    <w:rsid w:val="00F071D1"/>
    <w:rsid w:val="00F07533"/>
    <w:rsid w:val="00F10629"/>
    <w:rsid w:val="00F149EB"/>
    <w:rsid w:val="00F15658"/>
    <w:rsid w:val="00F15FA5"/>
    <w:rsid w:val="00F209B7"/>
    <w:rsid w:val="00F2376F"/>
    <w:rsid w:val="00F243D8"/>
    <w:rsid w:val="00F30828"/>
    <w:rsid w:val="00F313D6"/>
    <w:rsid w:val="00F40F0C"/>
    <w:rsid w:val="00F4766C"/>
    <w:rsid w:val="00F507D1"/>
    <w:rsid w:val="00F519CE"/>
    <w:rsid w:val="00F51ADA"/>
    <w:rsid w:val="00F607C5"/>
    <w:rsid w:val="00F60DEA"/>
    <w:rsid w:val="00F6302A"/>
    <w:rsid w:val="00F64C2B"/>
    <w:rsid w:val="00F651BE"/>
    <w:rsid w:val="00F67F53"/>
    <w:rsid w:val="00F67FE8"/>
    <w:rsid w:val="00F703BE"/>
    <w:rsid w:val="00F71CB6"/>
    <w:rsid w:val="00F71F69"/>
    <w:rsid w:val="00F72B72"/>
    <w:rsid w:val="00F73C1A"/>
    <w:rsid w:val="00F74BB9"/>
    <w:rsid w:val="00F75582"/>
    <w:rsid w:val="00F76EFA"/>
    <w:rsid w:val="00F804BE"/>
    <w:rsid w:val="00F81440"/>
    <w:rsid w:val="00F817CE"/>
    <w:rsid w:val="00F819E8"/>
    <w:rsid w:val="00F8456C"/>
    <w:rsid w:val="00F859D8"/>
    <w:rsid w:val="00F868F5"/>
    <w:rsid w:val="00F9056A"/>
    <w:rsid w:val="00F90F8D"/>
    <w:rsid w:val="00F91F35"/>
    <w:rsid w:val="00F92782"/>
    <w:rsid w:val="00F933DA"/>
    <w:rsid w:val="00F93AA9"/>
    <w:rsid w:val="00F96985"/>
    <w:rsid w:val="00F97067"/>
    <w:rsid w:val="00F97838"/>
    <w:rsid w:val="00FA2BB3"/>
    <w:rsid w:val="00FA32FB"/>
    <w:rsid w:val="00FB00D5"/>
    <w:rsid w:val="00FB0507"/>
    <w:rsid w:val="00FB4C80"/>
    <w:rsid w:val="00FB6A6A"/>
    <w:rsid w:val="00FC0ED4"/>
    <w:rsid w:val="00FC7429"/>
    <w:rsid w:val="00FD07F6"/>
    <w:rsid w:val="00FD1EC8"/>
    <w:rsid w:val="00FD2A13"/>
    <w:rsid w:val="00FD302E"/>
    <w:rsid w:val="00FD32AA"/>
    <w:rsid w:val="00FD47ED"/>
    <w:rsid w:val="00FD5241"/>
    <w:rsid w:val="00FD74DB"/>
    <w:rsid w:val="00FD7660"/>
    <w:rsid w:val="00FD7F63"/>
    <w:rsid w:val="00FE0655"/>
    <w:rsid w:val="00FE2365"/>
    <w:rsid w:val="00FE2783"/>
    <w:rsid w:val="00FE4C7B"/>
    <w:rsid w:val="00FE7336"/>
    <w:rsid w:val="00FE787C"/>
    <w:rsid w:val="00FE7AA5"/>
    <w:rsid w:val="00FF03A2"/>
    <w:rsid w:val="00FF18B8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DBAE796"/>
  <w15:chartTrackingRefBased/>
  <w15:docId w15:val="{AE2C0115-DA29-4669-89F1-D604906C13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F97067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sv-SE"/>
    </w:rPr>
  </w:style>
  <w:style w:type="paragraph" w:styleId="Heading1">
    <w:name w:val="heading 1"/>
    <w:next w:val="Normal"/>
    <w:link w:val="Heading1Char"/>
    <w:qFormat/>
    <w:rsid w:val="00A66F55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A66F55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A66F55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A66F55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A66F55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A66F55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A66F55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A66F55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6F55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F97067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F97067"/>
  </w:style>
  <w:style w:type="paragraph" w:styleId="TOC8">
    <w:name w:val="toc 8"/>
    <w:basedOn w:val="TOC1"/>
    <w:semiHidden/>
    <w:rsid w:val="00A66F55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A66F55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A66F55"/>
    <w:pPr>
      <w:keepNext/>
      <w:keepLines/>
      <w:spacing w:before="180"/>
      <w:jc w:val="center"/>
    </w:p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"/>
    <w:basedOn w:val="Normal"/>
    <w:next w:val="Normal"/>
    <w:link w:val="CaptionChar"/>
    <w:qFormat/>
    <w:rsid w:val="00A66F55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A66F55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A66F55"/>
    <w:pPr>
      <w:ind w:left="1418" w:hanging="1418"/>
    </w:pPr>
  </w:style>
  <w:style w:type="paragraph" w:styleId="TOC3">
    <w:name w:val="toc 3"/>
    <w:basedOn w:val="TOC2"/>
    <w:semiHidden/>
    <w:rsid w:val="00A66F55"/>
    <w:pPr>
      <w:ind w:left="1134" w:hanging="1134"/>
    </w:pPr>
  </w:style>
  <w:style w:type="paragraph" w:styleId="TOC2">
    <w:name w:val="toc 2"/>
    <w:basedOn w:val="TOC1"/>
    <w:semiHidden/>
    <w:rsid w:val="00A66F55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A66F55"/>
    <w:pPr>
      <w:ind w:left="284"/>
    </w:pPr>
  </w:style>
  <w:style w:type="paragraph" w:styleId="Index1">
    <w:name w:val="index 1"/>
    <w:basedOn w:val="Normal"/>
    <w:semiHidden/>
    <w:rsid w:val="00A66F55"/>
    <w:pPr>
      <w:keepLines/>
      <w:spacing w:after="0"/>
    </w:pPr>
  </w:style>
  <w:style w:type="paragraph" w:styleId="DocumentMap">
    <w:name w:val="Document Map"/>
    <w:basedOn w:val="Normal"/>
    <w:semiHidden/>
    <w:rsid w:val="00A66F5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A66F55"/>
    <w:pPr>
      <w:ind w:left="851"/>
    </w:pPr>
  </w:style>
  <w:style w:type="paragraph" w:styleId="ListNumber">
    <w:name w:val="List Number"/>
    <w:basedOn w:val="List"/>
    <w:rsid w:val="00A66F55"/>
  </w:style>
  <w:style w:type="paragraph" w:styleId="List">
    <w:name w:val="List"/>
    <w:basedOn w:val="Normal"/>
    <w:rsid w:val="00A66F55"/>
    <w:pPr>
      <w:ind w:left="568" w:hanging="284"/>
    </w:pPr>
  </w:style>
  <w:style w:type="paragraph" w:styleId="Header">
    <w:name w:val="header"/>
    <w:rsid w:val="00A66F5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A66F55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A66F55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A66F55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A66F55"/>
    <w:pPr>
      <w:ind w:left="1418" w:hanging="1418"/>
    </w:pPr>
  </w:style>
  <w:style w:type="paragraph" w:styleId="TOC6">
    <w:name w:val="toc 6"/>
    <w:basedOn w:val="TOC5"/>
    <w:next w:val="Normal"/>
    <w:semiHidden/>
    <w:rsid w:val="00A66F55"/>
    <w:pPr>
      <w:ind w:left="1985" w:hanging="1985"/>
    </w:pPr>
  </w:style>
  <w:style w:type="paragraph" w:styleId="TOC7">
    <w:name w:val="toc 7"/>
    <w:basedOn w:val="TOC6"/>
    <w:next w:val="Normal"/>
    <w:semiHidden/>
    <w:rsid w:val="00A66F55"/>
    <w:pPr>
      <w:ind w:left="2268" w:hanging="2268"/>
    </w:pPr>
  </w:style>
  <w:style w:type="paragraph" w:styleId="ListBullet2">
    <w:name w:val="List Bullet 2"/>
    <w:basedOn w:val="ListBullet"/>
    <w:rsid w:val="00A66F55"/>
    <w:pPr>
      <w:numPr>
        <w:numId w:val="6"/>
      </w:numPr>
    </w:pPr>
  </w:style>
  <w:style w:type="paragraph" w:styleId="ListBullet">
    <w:name w:val="List Bullet"/>
    <w:basedOn w:val="BodyText"/>
    <w:rsid w:val="00A66F55"/>
    <w:pPr>
      <w:numPr>
        <w:numId w:val="5"/>
      </w:numPr>
    </w:pPr>
  </w:style>
  <w:style w:type="paragraph" w:styleId="ListBullet3">
    <w:name w:val="List Bullet 3"/>
    <w:basedOn w:val="ListBullet2"/>
    <w:rsid w:val="00A66F55"/>
    <w:pPr>
      <w:numPr>
        <w:numId w:val="7"/>
      </w:numPr>
    </w:pPr>
  </w:style>
  <w:style w:type="paragraph" w:customStyle="1" w:styleId="EQ">
    <w:name w:val="EQ"/>
    <w:basedOn w:val="Normal"/>
    <w:next w:val="Normal"/>
    <w:rsid w:val="00A66F55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A66F55"/>
    <w:pPr>
      <w:ind w:left="851"/>
    </w:pPr>
  </w:style>
  <w:style w:type="paragraph" w:styleId="List3">
    <w:name w:val="List 3"/>
    <w:basedOn w:val="List2"/>
    <w:rsid w:val="00A66F55"/>
    <w:pPr>
      <w:ind w:left="1135"/>
    </w:pPr>
  </w:style>
  <w:style w:type="paragraph" w:styleId="List4">
    <w:name w:val="List 4"/>
    <w:basedOn w:val="List3"/>
    <w:rsid w:val="00A66F55"/>
    <w:pPr>
      <w:ind w:left="1418"/>
    </w:pPr>
  </w:style>
  <w:style w:type="paragraph" w:styleId="List5">
    <w:name w:val="List 5"/>
    <w:basedOn w:val="List4"/>
    <w:rsid w:val="00A66F55"/>
    <w:pPr>
      <w:ind w:left="1702"/>
    </w:pPr>
  </w:style>
  <w:style w:type="paragraph" w:customStyle="1" w:styleId="EditorsNote">
    <w:name w:val="Editor's Note"/>
    <w:basedOn w:val="Normal"/>
    <w:rsid w:val="00A66F55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A66F55"/>
    <w:pPr>
      <w:numPr>
        <w:numId w:val="8"/>
      </w:numPr>
    </w:pPr>
  </w:style>
  <w:style w:type="paragraph" w:styleId="ListBullet5">
    <w:name w:val="List Bullet 5"/>
    <w:basedOn w:val="ListBullet4"/>
    <w:rsid w:val="00A66F55"/>
    <w:pPr>
      <w:numPr>
        <w:numId w:val="4"/>
      </w:numPr>
    </w:pPr>
  </w:style>
  <w:style w:type="paragraph" w:styleId="Footer">
    <w:name w:val="footer"/>
    <w:basedOn w:val="Header"/>
    <w:semiHidden/>
    <w:rsid w:val="00A66F55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qFormat/>
    <w:rsid w:val="00A66F55"/>
    <w:pPr>
      <w:numPr>
        <w:numId w:val="2"/>
      </w:numPr>
    </w:pPr>
  </w:style>
  <w:style w:type="paragraph" w:styleId="BalloonText">
    <w:name w:val="Balloon Text"/>
    <w:basedOn w:val="Normal"/>
    <w:semiHidden/>
    <w:rsid w:val="00A66F55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A66F55"/>
  </w:style>
  <w:style w:type="paragraph" w:styleId="BodyText">
    <w:name w:val="Body Text"/>
    <w:basedOn w:val="Normal"/>
    <w:link w:val="BodyTextChar"/>
    <w:rsid w:val="00A66F55"/>
  </w:style>
  <w:style w:type="character" w:styleId="Hyperlink">
    <w:name w:val="Hyperlink"/>
    <w:uiPriority w:val="99"/>
    <w:rsid w:val="00A66F55"/>
    <w:rPr>
      <w:color w:val="0000FF"/>
      <w:u w:val="single"/>
      <w:lang w:val="en-GB"/>
    </w:rPr>
  </w:style>
  <w:style w:type="character" w:styleId="FollowedHyperlink">
    <w:name w:val="FollowedHyperlink"/>
    <w:semiHidden/>
    <w:rsid w:val="00A66F55"/>
    <w:rPr>
      <w:color w:val="FF0000"/>
      <w:u w:val="single"/>
    </w:rPr>
  </w:style>
  <w:style w:type="character" w:styleId="CommentReference">
    <w:name w:val="annotation reference"/>
    <w:semiHidden/>
    <w:rsid w:val="00A66F55"/>
    <w:rPr>
      <w:sz w:val="16"/>
      <w:szCs w:val="16"/>
    </w:rPr>
  </w:style>
  <w:style w:type="paragraph" w:styleId="CommentText">
    <w:name w:val="annotation text"/>
    <w:basedOn w:val="Normal"/>
    <w:semiHidden/>
    <w:rsid w:val="00A66F55"/>
  </w:style>
  <w:style w:type="paragraph" w:styleId="CommentSubject">
    <w:name w:val="annotation subject"/>
    <w:basedOn w:val="CommentText"/>
    <w:next w:val="CommentText"/>
    <w:semiHidden/>
    <w:rsid w:val="00A66F55"/>
    <w:rPr>
      <w:b/>
      <w:bCs/>
    </w:rPr>
  </w:style>
  <w:style w:type="character" w:customStyle="1" w:styleId="Heading1Char">
    <w:name w:val="Heading 1 Char"/>
    <w:link w:val="Heading1"/>
    <w:rsid w:val="00A66F55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link w:val="B1Char1"/>
    <w:qFormat/>
    <w:rsid w:val="00A66F55"/>
    <w:pPr>
      <w:spacing w:after="180"/>
    </w:pPr>
  </w:style>
  <w:style w:type="paragraph" w:customStyle="1" w:styleId="B2">
    <w:name w:val="B2"/>
    <w:basedOn w:val="List2"/>
    <w:rsid w:val="00A66F55"/>
    <w:pPr>
      <w:spacing w:after="180"/>
    </w:pPr>
  </w:style>
  <w:style w:type="paragraph" w:customStyle="1" w:styleId="B3">
    <w:name w:val="B3"/>
    <w:basedOn w:val="List3"/>
    <w:rsid w:val="00A66F55"/>
    <w:pPr>
      <w:spacing w:after="180"/>
    </w:pPr>
  </w:style>
  <w:style w:type="paragraph" w:customStyle="1" w:styleId="B4">
    <w:name w:val="B4"/>
    <w:basedOn w:val="List4"/>
    <w:rsid w:val="00A66F55"/>
    <w:pPr>
      <w:spacing w:after="180"/>
    </w:pPr>
  </w:style>
  <w:style w:type="paragraph" w:customStyle="1" w:styleId="Proposal">
    <w:name w:val="Proposal"/>
    <w:basedOn w:val="Normal"/>
    <w:rsid w:val="00A66F55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A66F55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A66F55"/>
    <w:pPr>
      <w:spacing w:after="180"/>
    </w:pPr>
  </w:style>
  <w:style w:type="paragraph" w:customStyle="1" w:styleId="EX">
    <w:name w:val="EX"/>
    <w:basedOn w:val="Normal"/>
    <w:rsid w:val="00A66F55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A66F55"/>
    <w:pPr>
      <w:spacing w:after="0"/>
    </w:pPr>
  </w:style>
  <w:style w:type="paragraph" w:customStyle="1" w:styleId="TAL">
    <w:name w:val="TAL"/>
    <w:basedOn w:val="Normal"/>
    <w:rsid w:val="00A66F55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rsid w:val="00A66F55"/>
    <w:pPr>
      <w:jc w:val="center"/>
    </w:pPr>
  </w:style>
  <w:style w:type="paragraph" w:customStyle="1" w:styleId="TAH">
    <w:name w:val="TAH"/>
    <w:basedOn w:val="TAC"/>
    <w:rsid w:val="00A66F55"/>
    <w:rPr>
      <w:b/>
    </w:rPr>
  </w:style>
  <w:style w:type="paragraph" w:customStyle="1" w:styleId="TAN">
    <w:name w:val="TAN"/>
    <w:basedOn w:val="TAL"/>
    <w:rsid w:val="00A66F55"/>
    <w:pPr>
      <w:ind w:left="851" w:hanging="851"/>
    </w:pPr>
  </w:style>
  <w:style w:type="paragraph" w:customStyle="1" w:styleId="TAR">
    <w:name w:val="TAR"/>
    <w:basedOn w:val="TAL"/>
    <w:rsid w:val="00A66F55"/>
    <w:pPr>
      <w:jc w:val="right"/>
    </w:pPr>
  </w:style>
  <w:style w:type="paragraph" w:customStyle="1" w:styleId="TH">
    <w:name w:val="TH"/>
    <w:basedOn w:val="Normal"/>
    <w:rsid w:val="00A66F55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rsid w:val="00A66F5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A66F55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A66F5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66F5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66F5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A66F5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A66F55"/>
  </w:style>
  <w:style w:type="paragraph" w:customStyle="1" w:styleId="ZH">
    <w:name w:val="ZH"/>
    <w:rsid w:val="00A66F5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A66F5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A66F5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A66F5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66F55"/>
    <w:pPr>
      <w:framePr w:wrap="notBeside" w:y="16161"/>
    </w:pPr>
  </w:style>
  <w:style w:type="paragraph" w:customStyle="1" w:styleId="FP">
    <w:name w:val="FP"/>
    <w:basedOn w:val="Normal"/>
    <w:rsid w:val="00A66F55"/>
    <w:pPr>
      <w:spacing w:after="0"/>
    </w:pPr>
  </w:style>
  <w:style w:type="paragraph" w:customStyle="1" w:styleId="Observation">
    <w:name w:val="Observation"/>
    <w:basedOn w:val="Proposal"/>
    <w:qFormat/>
    <w:rsid w:val="00A66F55"/>
    <w:pPr>
      <w:numPr>
        <w:numId w:val="13"/>
      </w:numPr>
    </w:pPr>
  </w:style>
  <w:style w:type="paragraph" w:styleId="TableofFigures">
    <w:name w:val="table of figures"/>
    <w:basedOn w:val="Normal"/>
    <w:next w:val="Normal"/>
    <w:uiPriority w:val="99"/>
    <w:rsid w:val="00A66F55"/>
    <w:pPr>
      <w:ind w:left="1418" w:hanging="1418"/>
    </w:pPr>
    <w:rPr>
      <w:b/>
    </w:rPr>
  </w:style>
  <w:style w:type="paragraph" w:customStyle="1" w:styleId="Doc-text2">
    <w:name w:val="Doc-text2"/>
    <w:basedOn w:val="Normal"/>
    <w:link w:val="Doc-text2Char"/>
    <w:qFormat/>
    <w:rsid w:val="005B591A"/>
    <w:pPr>
      <w:tabs>
        <w:tab w:val="left" w:pos="1622"/>
      </w:tabs>
      <w:spacing w:after="0"/>
      <w:ind w:left="1622" w:hanging="363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5B591A"/>
    <w:rPr>
      <w:rFonts w:ascii="Arial" w:eastAsia="MS Mincho" w:hAnsi="Arial"/>
      <w:szCs w:val="24"/>
      <w:lang w:val="en-GB" w:eastAsia="en-GB"/>
    </w:rPr>
  </w:style>
  <w:style w:type="table" w:styleId="TableGrid">
    <w:name w:val="Table Grid"/>
    <w:basedOn w:val="TableNormal"/>
    <w:rsid w:val="00BC269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eferenceChar">
    <w:name w:val="Reference Char"/>
    <w:link w:val="Reference"/>
    <w:rsid w:val="009B230A"/>
    <w:rPr>
      <w:rFonts w:ascii="Arial" w:hAnsi="Arial"/>
      <w:lang w:val="en-GB" w:eastAsia="zh-CN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"/>
    <w:basedOn w:val="Normal"/>
    <w:link w:val="ListParagraphChar"/>
    <w:uiPriority w:val="34"/>
    <w:qFormat/>
    <w:rsid w:val="00D378F1"/>
    <w:pPr>
      <w:spacing w:after="180"/>
      <w:ind w:left="720"/>
      <w:contextualSpacing/>
    </w:pPr>
    <w:rPr>
      <w:rFonts w:ascii="Times" w:eastAsia="SimSun" w:hAnsi="Times"/>
      <w:szCs w:val="24"/>
      <w:lang w:eastAsia="ja-JP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"/>
    <w:link w:val="ListParagraph"/>
    <w:uiPriority w:val="34"/>
    <w:qFormat/>
    <w:locked/>
    <w:rsid w:val="00D378F1"/>
    <w:rPr>
      <w:rFonts w:ascii="Times" w:eastAsia="SimSun" w:hAnsi="Times"/>
      <w:szCs w:val="24"/>
      <w:lang w:val="en-GB" w:eastAsia="ja-JP"/>
    </w:rPr>
  </w:style>
  <w:style w:type="paragraph" w:styleId="Revision">
    <w:name w:val="Revision"/>
    <w:hidden/>
    <w:uiPriority w:val="99"/>
    <w:semiHidden/>
    <w:rsid w:val="006B2868"/>
    <w:rPr>
      <w:rFonts w:asciiTheme="minorHAnsi" w:eastAsiaTheme="minorEastAsia" w:hAnsiTheme="minorHAnsi" w:cstheme="minorBidi"/>
      <w:sz w:val="22"/>
      <w:szCs w:val="22"/>
      <w:lang w:eastAsia="zh-CN"/>
    </w:rPr>
  </w:style>
  <w:style w:type="character" w:customStyle="1" w:styleId="B1Char1">
    <w:name w:val="B1 Char1"/>
    <w:link w:val="B1"/>
    <w:qFormat/>
    <w:rsid w:val="00441EE5"/>
    <w:rPr>
      <w:rFonts w:asciiTheme="minorHAnsi" w:eastAsiaTheme="minorHAnsi" w:hAnsiTheme="minorHAnsi" w:cstheme="minorBidi"/>
      <w:sz w:val="22"/>
      <w:szCs w:val="22"/>
      <w:lang w:val="sv-SE"/>
    </w:r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basedOn w:val="DefaultParagraphFont"/>
    <w:link w:val="Caption"/>
    <w:rsid w:val="00407B5B"/>
    <w:rPr>
      <w:rFonts w:asciiTheme="minorHAnsi" w:eastAsiaTheme="minorHAnsi" w:hAnsiTheme="minorHAnsi" w:cstheme="minorBidi"/>
      <w:b/>
      <w:bCs/>
      <w:sz w:val="22"/>
      <w:szCs w:val="22"/>
      <w:lang w:val="sv-S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212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jpeg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tsg_ran/TSG_RAN/TSGR_82/Docs/RP-182864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9b239327-9e80-40e4-b1b7-4394fed77a33">
      <UserInfo>
        <DisplayName/>
        <AccountId xsi:nil="true"/>
        <AccountType/>
      </UserInfo>
    </SharedWithUsers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2" ma:contentTypeDescription="Create a new document." ma:contentTypeScope="" ma:versionID="2a434b1352ae03bedc32769f2445f6a0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1add67e3b031f743080be82fbe10e84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5D044E-DEF4-44A0-9715-94CD62B64AD4}">
  <ds:schemaRefs>
    <ds:schemaRef ds:uri="http://schemas.microsoft.com/office/2006/metadata/properties"/>
    <ds:schemaRef ds:uri="http://schemas.microsoft.com/office/infopath/2007/PartnerControls"/>
    <ds:schemaRef ds:uri="9b239327-9e80-40e4-b1b7-4394fed77a3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AD9AE51A-D415-424D-BEC5-1B339A6C12B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F5946CB-8946-499C-8B44-7DE1A592D1D0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BEE23EE5-5864-4ADF-A848-295F30FA12F3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9F3EEA31-9786-45D9-9F5D-80C2A4CF8B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340</TotalTime>
  <Pages>4</Pages>
  <Words>1166</Words>
  <Characters>6186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7338</CharactersWithSpaces>
  <SharedDoc>false</SharedDoc>
  <HLinks>
    <vt:vector size="6" baseType="variant">
      <vt:variant>
        <vt:i4>2818061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http://www.3gpp.org/ftp/tsg_ran/TSG_RAN/TSGR_82/Docs/RP-182864.zip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</dc:creator>
  <cp:keywords>TDoc; Ericsson; 3GPP</cp:keywords>
  <cp:lastModifiedBy>Ericsson</cp:lastModifiedBy>
  <cp:revision>361</cp:revision>
  <cp:lastPrinted>2008-02-01T01:09:00Z</cp:lastPrinted>
  <dcterms:created xsi:type="dcterms:W3CDTF">2019-07-05T22:29:00Z</dcterms:created>
  <dcterms:modified xsi:type="dcterms:W3CDTF">2019-08-15T22:41:00Z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TaxKeyword">
    <vt:lpwstr>214;#3GPP|9a2d7407-05d0-42af-8d72-c0b9b807f3b0;#212;#TDoc|af4b50c5-3c78-4293-b1bd-3e717d5b6882;#382;#Ericsson|0582c0cb-a098-4cc5-9c3e-163dbba9cb28</vt:lpwstr>
  </property>
  <property fmtid="{D5CDD505-2E9C-101B-9397-08002B2CF9AE}" pid="4" name="_dlc_DocId">
    <vt:lpwstr>5NUHHDQN7SK2-1476151046-52157</vt:lpwstr>
  </property>
  <property fmtid="{D5CDD505-2E9C-101B-9397-08002B2CF9AE}" pid="5" name="_dlc_DocIdItemGuid">
    <vt:lpwstr>c26f8c58-e782-4426-b751-8b1edf516448</vt:lpwstr>
  </property>
  <property fmtid="{D5CDD505-2E9C-101B-9397-08002B2CF9AE}" pid="6" name="_dlc_DocIdUrl">
    <vt:lpwstr>https://ericsson.sharepoint.com/sites/star/_layouts/15/DocIdRedir.aspx?ID=5NUHHDQN7SK2-1476151046-52157, 5NUHHDQN7SK2-1476151046-52157</vt:lpwstr>
  </property>
  <property fmtid="{D5CDD505-2E9C-101B-9397-08002B2CF9AE}" pid="7" name="EriCOLLCategory">
    <vt:lpwstr>4;#Research|7f1f7aab-c784-40ec-8666-825d2ac7abef</vt:lpwstr>
  </property>
  <property fmtid="{D5CDD505-2E9C-101B-9397-08002B2CF9AE}" pid="8" name="EriCOLLOrganizationUnit">
    <vt:lpwstr>5;#GFTE ER Radio Access Technologies|692a7af5-c1f7-4d68-b1ab-a7920dfecb78</vt:lpwstr>
  </property>
  <property fmtid="{D5CDD505-2E9C-101B-9397-08002B2CF9AE}" pid="9" name="EriCOLLProjects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Customer">
    <vt:lpwstr/>
  </property>
  <property fmtid="{D5CDD505-2E9C-101B-9397-08002B2CF9AE}" pid="13" name="EriCOLLProducts">
    <vt:lpwstr/>
  </property>
  <property fmtid="{D5CDD505-2E9C-101B-9397-08002B2CF9AE}" pid="14" name="EriCOLLCountry">
    <vt:lpwstr/>
  </property>
  <property fmtid="{D5CDD505-2E9C-101B-9397-08002B2CF9AE}" pid="15" name="ContentTypeId">
    <vt:lpwstr>0x010100F3E9551B3FDDA24EBF0A209BAAD637CA</vt:lpwstr>
  </property>
  <property fmtid="{D5CDD505-2E9C-101B-9397-08002B2CF9AE}" pid="16" name="Comments">
    <vt:lpwstr/>
  </property>
  <property fmtid="{D5CDD505-2E9C-101B-9397-08002B2CF9AE}" pid="17" name="URL">
    <vt:lpwstr/>
  </property>
  <property fmtid="{D5CDD505-2E9C-101B-9397-08002B2CF9AE}" pid="18" name="AuthorIds_UIVersion_2048">
    <vt:lpwstr>1003</vt:lpwstr>
  </property>
  <property fmtid="{D5CDD505-2E9C-101B-9397-08002B2CF9AE}" pid="19" name="Order">
    <vt:r8>5215700</vt:r8>
  </property>
  <property fmtid="{D5CDD505-2E9C-101B-9397-08002B2CF9AE}" pid="20" name="xd_Signature">
    <vt:bool>false</vt:bool>
  </property>
  <property fmtid="{D5CDD505-2E9C-101B-9397-08002B2CF9AE}" pid="21" name="xd_ProgID">
    <vt:lpwstr/>
  </property>
  <property fmtid="{D5CDD505-2E9C-101B-9397-08002B2CF9AE}" pid="22" name="TaxKeywordTaxHTField">
    <vt:lpwstr>3GPP|9a2d7407-05d0-42af-8d72-c0b9b807f3b0;TDoc|af4b50c5-3c78-4293-b1bd-3e717d5b6882;Ericsson|0582c0cb-a098-4cc5-9c3e-163dbba9cb28</vt:lpwstr>
  </property>
  <property fmtid="{D5CDD505-2E9C-101B-9397-08002B2CF9AE}" pid="23" name="ComplianceAssetId">
    <vt:lpwstr/>
  </property>
  <property fmtid="{D5CDD505-2E9C-101B-9397-08002B2CF9AE}" pid="24" name="TemplateUrl">
    <vt:lpwstr/>
  </property>
  <property fmtid="{D5CDD505-2E9C-101B-9397-08002B2CF9AE}" pid="25" name="EriCOLLCategoryTaxHTField0">
    <vt:lpwstr>Research|7f1f7aab-c784-40ec-8666-825d2ac7abef</vt:lpwstr>
  </property>
  <property fmtid="{D5CDD505-2E9C-101B-9397-08002B2CF9AE}" pid="26" name="EriCOLLOrganizationUnitTaxHTField0">
    <vt:lpwstr>GFTE ER Radio Access Technologies|692a7af5-c1f7-4d68-b1ab-a7920dfecb78</vt:lpwstr>
  </property>
</Properties>
</file>